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32" w:rsidRPr="00317CF9" w:rsidRDefault="00F43B32" w:rsidP="00F43B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sz w:val="24"/>
          <w:szCs w:val="24"/>
        </w:rPr>
        <w:t>AN.120.</w:t>
      </w:r>
      <w:r>
        <w:rPr>
          <w:rFonts w:ascii="Times New Roman" w:eastAsia="Calibri" w:hAnsi="Times New Roman" w:cs="Times New Roman"/>
          <w:sz w:val="24"/>
          <w:szCs w:val="24"/>
        </w:rPr>
        <w:t>47</w:t>
      </w:r>
      <w:r w:rsidRPr="00317CF9">
        <w:rPr>
          <w:rFonts w:ascii="Times New Roman" w:eastAsia="Calibri" w:hAnsi="Times New Roman" w:cs="Times New Roman"/>
          <w:sz w:val="24"/>
          <w:szCs w:val="24"/>
        </w:rPr>
        <w:t>.201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F43B32" w:rsidRPr="00317CF9" w:rsidRDefault="00F43B32" w:rsidP="00F43B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3B32" w:rsidRPr="00317CF9" w:rsidRDefault="00F43B32" w:rsidP="00F43B32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17CF9">
        <w:rPr>
          <w:rFonts w:ascii="Times New Roman" w:eastAsia="Calibri" w:hAnsi="Times New Roman" w:cs="Times New Roman"/>
          <w:b/>
          <w:sz w:val="36"/>
          <w:szCs w:val="36"/>
        </w:rPr>
        <w:t xml:space="preserve">ZARZĄDZENIE NR </w:t>
      </w:r>
      <w:r>
        <w:rPr>
          <w:rFonts w:ascii="Times New Roman" w:eastAsia="Calibri" w:hAnsi="Times New Roman" w:cs="Times New Roman"/>
          <w:b/>
          <w:sz w:val="36"/>
          <w:szCs w:val="36"/>
        </w:rPr>
        <w:t>47</w:t>
      </w:r>
      <w:r w:rsidRPr="00317CF9">
        <w:rPr>
          <w:rFonts w:ascii="Times New Roman" w:eastAsia="Calibri" w:hAnsi="Times New Roman" w:cs="Times New Roman"/>
          <w:b/>
          <w:sz w:val="36"/>
          <w:szCs w:val="36"/>
        </w:rPr>
        <w:t>/201</w:t>
      </w:r>
      <w:r>
        <w:rPr>
          <w:rFonts w:ascii="Times New Roman" w:eastAsia="Calibri" w:hAnsi="Times New Roman" w:cs="Times New Roman"/>
          <w:b/>
          <w:sz w:val="36"/>
          <w:szCs w:val="36"/>
        </w:rPr>
        <w:t>9</w:t>
      </w:r>
    </w:p>
    <w:p w:rsidR="00F43B32" w:rsidRPr="00317CF9" w:rsidRDefault="00F43B32" w:rsidP="00F43B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7CF9">
        <w:rPr>
          <w:rFonts w:ascii="Times New Roman" w:eastAsia="Calibri" w:hAnsi="Times New Roman" w:cs="Times New Roman"/>
          <w:b/>
          <w:sz w:val="28"/>
          <w:szCs w:val="28"/>
        </w:rPr>
        <w:t>STAROSTY OSTRÓDZKIEGO</w:t>
      </w:r>
    </w:p>
    <w:p w:rsidR="00F43B32" w:rsidRPr="00317CF9" w:rsidRDefault="00F43B32" w:rsidP="00F43B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7CF9">
        <w:rPr>
          <w:rFonts w:ascii="Times New Roman" w:eastAsia="Calibri" w:hAnsi="Times New Roman" w:cs="Times New Roman"/>
          <w:b/>
          <w:sz w:val="28"/>
          <w:szCs w:val="28"/>
        </w:rPr>
        <w:t xml:space="preserve">z dnia </w:t>
      </w:r>
      <w:r>
        <w:rPr>
          <w:rFonts w:ascii="Times New Roman" w:eastAsia="Calibri" w:hAnsi="Times New Roman" w:cs="Times New Roman"/>
          <w:b/>
          <w:sz w:val="28"/>
          <w:szCs w:val="28"/>
        </w:rPr>
        <w:t>05</w:t>
      </w:r>
      <w:r w:rsidRPr="00317C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listopada</w:t>
      </w:r>
      <w:r w:rsidRPr="00317CF9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317CF9">
        <w:rPr>
          <w:rFonts w:ascii="Times New Roman" w:eastAsia="Calibri" w:hAnsi="Times New Roman" w:cs="Times New Roman"/>
          <w:b/>
          <w:sz w:val="28"/>
          <w:szCs w:val="28"/>
        </w:rPr>
        <w:t xml:space="preserve"> r.</w:t>
      </w:r>
    </w:p>
    <w:p w:rsidR="00F43B32" w:rsidRPr="00317CF9" w:rsidRDefault="00F43B32" w:rsidP="00F43B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3B32" w:rsidRPr="00317CF9" w:rsidRDefault="00F43B32" w:rsidP="00F43B3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17CF9">
        <w:rPr>
          <w:rFonts w:ascii="Times New Roman" w:eastAsia="Calibri" w:hAnsi="Times New Roman" w:cs="Times New Roman"/>
          <w:b/>
          <w:i/>
          <w:sz w:val="28"/>
          <w:szCs w:val="28"/>
        </w:rPr>
        <w:t>w sprawie powołania komisji przetargowej</w:t>
      </w:r>
    </w:p>
    <w:p w:rsidR="00F43B32" w:rsidRPr="00317CF9" w:rsidRDefault="00F43B32" w:rsidP="00F43B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3B32" w:rsidRPr="00317CF9" w:rsidRDefault="00F43B32" w:rsidP="00F43B3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sz w:val="24"/>
          <w:szCs w:val="24"/>
        </w:rPr>
        <w:t xml:space="preserve">Na podstawie § 8 ust. 2 rozporządzenia Rady Ministrów z dnia 14 września 2004 r.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17CF9">
        <w:rPr>
          <w:rFonts w:ascii="Times New Roman" w:eastAsia="Calibri" w:hAnsi="Times New Roman" w:cs="Times New Roman"/>
          <w:sz w:val="24"/>
          <w:szCs w:val="24"/>
        </w:rPr>
        <w:t>w sprawie sposobu i trybu przeprowadzania przetargów oraz rokowań na zbycie nieruchomości (Dz. U. z 2014 r. poz. 1490) zarządzam, co następuje:</w:t>
      </w:r>
    </w:p>
    <w:p w:rsidR="00F43B32" w:rsidRPr="00317CF9" w:rsidRDefault="00F43B32" w:rsidP="00F43B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3B32" w:rsidRPr="00317CF9" w:rsidRDefault="00F43B32" w:rsidP="00F43B3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7CF9">
        <w:rPr>
          <w:rFonts w:ascii="Times New Roman" w:eastAsia="Calibri" w:hAnsi="Times New Roman" w:cs="Times New Roman"/>
          <w:b/>
          <w:sz w:val="24"/>
          <w:szCs w:val="24"/>
        </w:rPr>
        <w:t>§ 1.</w:t>
      </w:r>
    </w:p>
    <w:p w:rsidR="00F43B32" w:rsidRPr="00317CF9" w:rsidRDefault="00F43B32" w:rsidP="00F43B32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sz w:val="24"/>
          <w:szCs w:val="24"/>
        </w:rPr>
        <w:t>Powołuję Komisję Przetargową w składzie:</w:t>
      </w:r>
    </w:p>
    <w:p w:rsidR="00F43B32" w:rsidRPr="00317CF9" w:rsidRDefault="00F43B32" w:rsidP="00F43B32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b/>
          <w:sz w:val="24"/>
          <w:szCs w:val="24"/>
        </w:rPr>
        <w:t xml:space="preserve">Przewodniczący – </w:t>
      </w:r>
      <w:r>
        <w:rPr>
          <w:rFonts w:ascii="Times New Roman" w:eastAsia="Calibri" w:hAnsi="Times New Roman" w:cs="Times New Roman"/>
          <w:b/>
          <w:sz w:val="24"/>
          <w:szCs w:val="24"/>
        </w:rPr>
        <w:t>Marek Standara</w:t>
      </w:r>
      <w:r w:rsidRPr="00317C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naczelnik</w:t>
      </w:r>
      <w:r w:rsidRPr="00317CF9">
        <w:rPr>
          <w:rFonts w:ascii="Times New Roman" w:eastAsia="Calibri" w:hAnsi="Times New Roman" w:cs="Times New Roman"/>
          <w:sz w:val="24"/>
          <w:szCs w:val="24"/>
        </w:rPr>
        <w:t xml:space="preserve"> w Wydziale Gospodarki Nieruchomościami i Ewidencji Gruntów,</w:t>
      </w:r>
    </w:p>
    <w:p w:rsidR="00F43B32" w:rsidRPr="00317CF9" w:rsidRDefault="00F43B32" w:rsidP="00F43B32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b/>
          <w:sz w:val="24"/>
          <w:szCs w:val="24"/>
        </w:rPr>
        <w:t>Członek – Mariusz Ignatjuk</w:t>
      </w:r>
      <w:r w:rsidRPr="00317CF9">
        <w:rPr>
          <w:rFonts w:ascii="Times New Roman" w:eastAsia="Calibri" w:hAnsi="Times New Roman" w:cs="Times New Roman"/>
          <w:sz w:val="24"/>
          <w:szCs w:val="24"/>
        </w:rPr>
        <w:t>, inspektor w Wydziale Gospodarki Nieruchomościami i Ewidencji Gruntów,</w:t>
      </w:r>
    </w:p>
    <w:p w:rsidR="00F43B32" w:rsidRPr="00317CF9" w:rsidRDefault="00F43B32" w:rsidP="00F43B32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b/>
          <w:sz w:val="24"/>
          <w:szCs w:val="24"/>
        </w:rPr>
        <w:t>Członek – Katarzyna Pajdak</w:t>
      </w:r>
      <w:r w:rsidRPr="00317CF9">
        <w:rPr>
          <w:rFonts w:ascii="Times New Roman" w:eastAsia="Calibri" w:hAnsi="Times New Roman" w:cs="Times New Roman"/>
          <w:sz w:val="24"/>
          <w:szCs w:val="24"/>
        </w:rPr>
        <w:t>, podinspektor w Wydziale Gospodarki Nieruchomościami i Ewidencji Gruntów,</w:t>
      </w:r>
    </w:p>
    <w:p w:rsidR="00F43B32" w:rsidRPr="00317CF9" w:rsidRDefault="00F43B32" w:rsidP="00F43B32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b/>
          <w:sz w:val="24"/>
          <w:szCs w:val="24"/>
        </w:rPr>
        <w:t xml:space="preserve">Członek – Anna Ankowska, </w:t>
      </w:r>
      <w:r w:rsidRPr="00317CF9">
        <w:rPr>
          <w:rFonts w:ascii="Times New Roman" w:eastAsia="Calibri" w:hAnsi="Times New Roman" w:cs="Times New Roman"/>
          <w:sz w:val="24"/>
          <w:szCs w:val="24"/>
        </w:rPr>
        <w:t>geodeta w Wydziale Gospodarki Nieruchomościami i Ewidencji Gruntów,</w:t>
      </w:r>
    </w:p>
    <w:p w:rsidR="00F43B32" w:rsidRPr="00317CF9" w:rsidRDefault="00F43B32" w:rsidP="00F43B32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b/>
          <w:sz w:val="24"/>
          <w:szCs w:val="24"/>
        </w:rPr>
        <w:t>Członek – Beata Pełech</w:t>
      </w:r>
      <w:r w:rsidRPr="00317CF9">
        <w:rPr>
          <w:rFonts w:ascii="Times New Roman" w:eastAsia="Calibri" w:hAnsi="Times New Roman" w:cs="Times New Roman"/>
          <w:sz w:val="24"/>
          <w:szCs w:val="24"/>
        </w:rPr>
        <w:t>, podinspektor w Wydziale Gospodarki Nieruchomościami i Ewidencji Gruntów,</w:t>
      </w:r>
    </w:p>
    <w:p w:rsidR="00F43B32" w:rsidRPr="00317CF9" w:rsidRDefault="00F43B32" w:rsidP="00F43B32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b/>
          <w:sz w:val="24"/>
          <w:szCs w:val="24"/>
        </w:rPr>
        <w:t xml:space="preserve">Członek – Iwona Jankowska, </w:t>
      </w:r>
      <w:r w:rsidRPr="00317CF9">
        <w:rPr>
          <w:rFonts w:ascii="Times New Roman" w:eastAsia="Calibri" w:hAnsi="Times New Roman" w:cs="Times New Roman"/>
          <w:sz w:val="24"/>
          <w:szCs w:val="24"/>
        </w:rPr>
        <w:t>inspektor w Wydziale Gospodarki Nieruchomościami i Ewidencji Gruntów,</w:t>
      </w:r>
    </w:p>
    <w:p w:rsidR="00F43B32" w:rsidRPr="00317CF9" w:rsidRDefault="00F43B32" w:rsidP="00F43B32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sz w:val="24"/>
          <w:szCs w:val="24"/>
        </w:rPr>
        <w:t xml:space="preserve">Celem komisji jest przeprowadzenie przetargów na sprzedaż nieruchomości stanowiącej własność Skarbu Państwa, położonej w obrębie </w:t>
      </w:r>
      <w:r>
        <w:rPr>
          <w:rFonts w:ascii="Times New Roman" w:eastAsia="Calibri" w:hAnsi="Times New Roman" w:cs="Times New Roman"/>
          <w:sz w:val="24"/>
          <w:szCs w:val="24"/>
        </w:rPr>
        <w:t>Stare Bolity</w:t>
      </w:r>
      <w:r w:rsidRPr="00317CF9">
        <w:rPr>
          <w:rFonts w:ascii="Times New Roman" w:eastAsia="Calibri" w:hAnsi="Times New Roman" w:cs="Times New Roman"/>
          <w:sz w:val="24"/>
          <w:szCs w:val="24"/>
        </w:rPr>
        <w:t xml:space="preserve">, gmina </w:t>
      </w:r>
      <w:r>
        <w:rPr>
          <w:rFonts w:ascii="Times New Roman" w:eastAsia="Calibri" w:hAnsi="Times New Roman" w:cs="Times New Roman"/>
          <w:sz w:val="24"/>
          <w:szCs w:val="24"/>
        </w:rPr>
        <w:t>Miłakowo</w:t>
      </w:r>
      <w:r w:rsidRPr="00317CF9">
        <w:rPr>
          <w:rFonts w:ascii="Times New Roman" w:eastAsia="Calibri" w:hAnsi="Times New Roman" w:cs="Times New Roman"/>
          <w:sz w:val="24"/>
          <w:szCs w:val="24"/>
        </w:rPr>
        <w:t xml:space="preserve">, oznaczonej w operacie ewidencji gruntów i budynków jako działka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17CF9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>
        <w:rPr>
          <w:rFonts w:ascii="Times New Roman" w:eastAsia="Calibri" w:hAnsi="Times New Roman" w:cs="Times New Roman"/>
          <w:sz w:val="24"/>
          <w:szCs w:val="24"/>
        </w:rPr>
        <w:t xml:space="preserve">61/2 </w:t>
      </w:r>
      <w:r w:rsidRPr="00317CF9">
        <w:rPr>
          <w:rFonts w:ascii="Times New Roman" w:eastAsia="Calibri" w:hAnsi="Times New Roman" w:cs="Times New Roman"/>
          <w:sz w:val="24"/>
          <w:szCs w:val="24"/>
        </w:rPr>
        <w:t xml:space="preserve">o pow. </w:t>
      </w:r>
      <w:r>
        <w:rPr>
          <w:rFonts w:ascii="Times New Roman" w:eastAsia="Calibri" w:hAnsi="Times New Roman" w:cs="Times New Roman"/>
          <w:sz w:val="24"/>
          <w:szCs w:val="24"/>
        </w:rPr>
        <w:t>0,1064 ha</w:t>
      </w:r>
      <w:r w:rsidRPr="00317CF9">
        <w:rPr>
          <w:rFonts w:ascii="Times New Roman" w:eastAsia="Calibri" w:hAnsi="Times New Roman" w:cs="Times New Roman"/>
          <w:sz w:val="24"/>
          <w:szCs w:val="24"/>
        </w:rPr>
        <w:t xml:space="preserve">, uregulowanej w księdze wieczystej Nr </w:t>
      </w:r>
      <w:r>
        <w:rPr>
          <w:rFonts w:ascii="Times New Roman" w:eastAsia="Calibri" w:hAnsi="Times New Roman" w:cs="Times New Roman"/>
          <w:sz w:val="24"/>
          <w:szCs w:val="24"/>
        </w:rPr>
        <w:t>EL2O/00003669/8</w:t>
      </w:r>
      <w:r w:rsidRPr="00317C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3B32" w:rsidRPr="00317CF9" w:rsidRDefault="00F43B32" w:rsidP="00F43B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3B32" w:rsidRPr="00317CF9" w:rsidRDefault="00F43B32" w:rsidP="00F43B3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7CF9">
        <w:rPr>
          <w:rFonts w:ascii="Times New Roman" w:eastAsia="Calibri" w:hAnsi="Times New Roman" w:cs="Times New Roman"/>
          <w:b/>
          <w:sz w:val="24"/>
          <w:szCs w:val="24"/>
        </w:rPr>
        <w:t>§ 2.</w:t>
      </w:r>
    </w:p>
    <w:p w:rsidR="00F43B32" w:rsidRPr="00317CF9" w:rsidRDefault="00F43B32" w:rsidP="00F43B3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7CF9">
        <w:rPr>
          <w:rFonts w:ascii="Times New Roman" w:eastAsia="Calibri" w:hAnsi="Times New Roman" w:cs="Times New Roman"/>
          <w:sz w:val="24"/>
          <w:szCs w:val="24"/>
        </w:rPr>
        <w:t>Zarządzenie wchodzi w życie z dniem podpisania.</w:t>
      </w:r>
    </w:p>
    <w:p w:rsidR="00F43B32" w:rsidRPr="00317CF9" w:rsidRDefault="00F43B32" w:rsidP="00F43B32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F43B32" w:rsidRPr="00317CF9" w:rsidRDefault="00F43B32" w:rsidP="00F43B32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F43B32" w:rsidRPr="00317CF9" w:rsidRDefault="00F43B32" w:rsidP="00F43B32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F43B32" w:rsidRDefault="00F43B32" w:rsidP="00F43B32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F43B32" w:rsidRDefault="00F43B32" w:rsidP="00F43B32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02675" w:rsidRDefault="00902675"/>
    <w:sectPr w:rsidR="0090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42BCF"/>
    <w:multiLevelType w:val="hybridMultilevel"/>
    <w:tmpl w:val="522A769C"/>
    <w:lvl w:ilvl="0" w:tplc="DB90C79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D23622"/>
    <w:multiLevelType w:val="hybridMultilevel"/>
    <w:tmpl w:val="FC6E8B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1E"/>
    <w:rsid w:val="00195AE6"/>
    <w:rsid w:val="002D181E"/>
    <w:rsid w:val="00371291"/>
    <w:rsid w:val="004B57F9"/>
    <w:rsid w:val="0059078C"/>
    <w:rsid w:val="00611946"/>
    <w:rsid w:val="00902675"/>
    <w:rsid w:val="00F4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92EFF-6DD9-45E4-99BC-ECE25614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B32"/>
    <w:pPr>
      <w:spacing w:after="200" w:line="276" w:lineRule="auto"/>
    </w:pPr>
    <w:rPr>
      <w:rFonts w:asciiTheme="minorHAnsi" w:hAnsiTheme="minorHAnsi" w:cstheme="minorBidi"/>
      <w:b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io1-tekst">
    <w:name w:val="!!!Mario1-tekst"/>
    <w:basedOn w:val="Normalny"/>
    <w:link w:val="Mario1-tekstZnak"/>
    <w:qFormat/>
    <w:rsid w:val="00611946"/>
    <w:pPr>
      <w:spacing w:after="0"/>
      <w:jc w:val="both"/>
    </w:pPr>
    <w:rPr>
      <w:rFonts w:cs="Times New Roman"/>
      <w:b/>
    </w:rPr>
  </w:style>
  <w:style w:type="character" w:customStyle="1" w:styleId="Mario1-tekstZnak">
    <w:name w:val="!!!Mario1-tekst Znak"/>
    <w:basedOn w:val="Domylnaczcionkaakapitu"/>
    <w:link w:val="Mario1-tekst"/>
    <w:rsid w:val="00611946"/>
    <w:rPr>
      <w:rFonts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Ignatjuk</dc:creator>
  <cp:keywords/>
  <dc:description/>
  <cp:lastModifiedBy>Mariusz Ignatjuk</cp:lastModifiedBy>
  <cp:revision>2</cp:revision>
  <dcterms:created xsi:type="dcterms:W3CDTF">2019-11-05T12:37:00Z</dcterms:created>
  <dcterms:modified xsi:type="dcterms:W3CDTF">2019-11-05T12:37:00Z</dcterms:modified>
</cp:coreProperties>
</file>