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1"/>
        <w:gridCol w:w="1403"/>
        <w:gridCol w:w="878"/>
        <w:gridCol w:w="513"/>
        <w:gridCol w:w="1132"/>
        <w:gridCol w:w="1149"/>
        <w:gridCol w:w="262"/>
        <w:gridCol w:w="870"/>
        <w:gridCol w:w="907"/>
        <w:gridCol w:w="504"/>
        <w:gridCol w:w="636"/>
        <w:gridCol w:w="1061"/>
        <w:gridCol w:w="80"/>
        <w:gridCol w:w="1140"/>
        <w:gridCol w:w="198"/>
        <w:gridCol w:w="842"/>
        <w:gridCol w:w="21"/>
        <w:gridCol w:w="688"/>
        <w:gridCol w:w="730"/>
        <w:gridCol w:w="36"/>
        <w:gridCol w:w="806"/>
        <w:gridCol w:w="709"/>
        <w:gridCol w:w="766"/>
      </w:tblGrid>
      <w:tr w:rsidR="00FB4CBF" w:rsidRPr="003A734D" w14:paraId="53A59DE8" w14:textId="77777777" w:rsidTr="00B95394">
        <w:trPr>
          <w:gridAfter w:val="3"/>
          <w:wAfter w:w="2281" w:type="dxa"/>
          <w:trHeight w:val="300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</w:t>
            </w:r>
            <w:proofErr w:type="spellEnd"/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Romualda </w:t>
            </w:r>
            <w:proofErr w:type="spellStart"/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Szulim</w:t>
            </w:r>
            <w:proofErr w:type="spellEnd"/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Szałkowska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proofErr w:type="spellStart"/>
            <w:r w:rsidR="00D155FF">
              <w:rPr>
                <w:rFonts w:ascii="Times New Roman" w:hAnsi="Times New Roman" w:cs="Times New Roman"/>
                <w:sz w:val="18"/>
                <w:szCs w:val="18"/>
              </w:rPr>
              <w:t>Amador</w:t>
            </w:r>
            <w:proofErr w:type="spellEnd"/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22.02.</w:t>
            </w:r>
            <w:r w:rsidR="00D155FF"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  </w:t>
            </w: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2023</w:t>
            </w:r>
          </w:p>
          <w:p w14:paraId="43DC93A8" w14:textId="6968CCC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                                     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Integrowanie mieszkańców wsi Stębark oraz gminy Grunwald.</w:t>
            </w:r>
          </w:p>
          <w:p w14:paraId="136AC8D0" w14:textId="36D4295F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Pr="00812B3C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Środki działania:  </w:t>
            </w:r>
          </w:p>
          <w:p w14:paraId="51E328F1" w14:textId="308E25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mieszkańców.</w:t>
            </w:r>
          </w:p>
          <w:p w14:paraId="1E43EDDB" w14:textId="3005E773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 Organizowanie możliwości rozwoju kompetencji mieszkańców miejscowości oraz jej sympatyków.</w:t>
            </w:r>
          </w:p>
          <w:p w14:paraId="4C8FF155" w14:textId="29797C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812B3C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 xml:space="preserve">14-107 Gierzwałd Stębark 43/11  </w:t>
            </w:r>
          </w:p>
          <w:p w14:paraId="6BCF47B7" w14:textId="4E950E16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Zarząd:</w:t>
            </w:r>
          </w:p>
          <w:p w14:paraId="7442DC5C" w14:textId="0607CA8F" w:rsidR="00E54739" w:rsidRPr="00812B3C" w:rsidRDefault="00E54739" w:rsidP="00E54739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37A6212E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B53AB4A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9FF2029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Przyjęty uchwałą z dnia 12.02.2023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02C5CD4E" w:rsidR="00E54739" w:rsidRPr="00CA63A7" w:rsidRDefault="00812B3C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Przekształcenie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2FCC5BB7" w:rsid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3C74729" w:rsid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6609C4F8" w:rsidR="007176F8" w:rsidRPr="00255874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09371E41" w:rsidR="007176F8" w:rsidRPr="00D83927" w:rsidRDefault="007176F8" w:rsidP="0096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144A977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33A6B0BA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F98C867" w14:textId="77777777" w:rsidR="00961E0E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355316A7" w:rsidR="00FD2CAF" w:rsidRPr="00EC3F80" w:rsidRDefault="00D718F9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721413FA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0A94C0D4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77458D0D" w:rsidR="007176F8" w:rsidRP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Tomsz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Łukasz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Sack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organizacja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współpraca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organizacja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6DD8E64" w14:textId="77777777" w:rsidR="00A04475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78DF3A60" w14:textId="4C9B055C" w:rsidR="00A04475" w:rsidRPr="00A04475" w:rsidRDefault="00A04475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04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uczestniczenie w postępowaniach administracyjnych, w których zachodzi konieczność reprezentowania oraz ochrony Osiedla Plebiscytowego.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Pauzeńska</w:t>
            </w:r>
            <w:proofErr w:type="spellEnd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4C95E631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Jolanta Burzyńska –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F384B" w:rsidRPr="00CA63A7" w14:paraId="4ECBC3B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5C51D" w14:textId="01066185" w:rsidR="00AF384B" w:rsidRPr="00E8728D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7C95F" w14:textId="14AD0B33" w:rsidR="00AF384B" w:rsidRPr="00E8728D" w:rsidRDefault="00AF384B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BOKSTRÓDA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50134" w14:textId="6B864D44" w:rsidR="00AF384B" w:rsidRPr="00B05794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72E" w14:textId="77777777" w:rsidR="00FB6128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22439C" w14:textId="0D5C88D7" w:rsidR="00AF384B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0C32D1E1" w14:textId="1D5C22D9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podnoszenia bezpieczeństwa ruchu drogowego,</w:t>
            </w:r>
          </w:p>
          <w:p w14:paraId="14AA4EED" w14:textId="22A85978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rozwijanie wśród społeczeństwa kultury motoryzacyjnej i propagandowej na rzecz bezpieczeństwa ruchu drogowego,</w:t>
            </w:r>
          </w:p>
          <w:p w14:paraId="64A297B0" w14:textId="6D2B5484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i popularyzowanie masowego oraz wyczynowego sportu motorowego,</w:t>
            </w:r>
          </w:p>
          <w:p w14:paraId="021DBA98" w14:textId="2FE8D7FE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podnoszenie poziomu sportu motorowego.</w:t>
            </w:r>
          </w:p>
          <w:p w14:paraId="09FD4B50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3EE366" w14:textId="1A1D48B4" w:rsidR="00AF384B" w:rsidRPr="00B0554E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8A6A7C1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74089D" w14:textId="77777777" w:rsid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89EBFED" w14:textId="77777777" w:rsid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A9D4675" w14:textId="6F473504" w:rsidR="00FB6128" w:rsidRP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 kartingowych, samochodowych oraz treningów,</w:t>
            </w:r>
          </w:p>
          <w:p w14:paraId="6EA4C972" w14:textId="6F68F5B1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krajowych i międzynarodowych zawodach sportowych oraz imprezach motorowych,</w:t>
            </w:r>
          </w:p>
          <w:p w14:paraId="42D11D8A" w14:textId="135C4312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sportu motorowego i szkolenia sportowego,</w:t>
            </w:r>
          </w:p>
          <w:p w14:paraId="6B670C2D" w14:textId="0771AB77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współdziałanie z organizacjami administracji państwowej, instytucjami i organizacjami społecznymi w akcji zwalczania wypadków drogowych i podnoszenia bezpieczeństwa ruchu drogowego oraz propagowanie bezpieczeństwa w ruchu lądowym,</w:t>
            </w:r>
          </w:p>
          <w:p w14:paraId="6B4AFA67" w14:textId="54BA0A43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działalności propagandowej w zakresie sportu motorowego, organizacja imprez kulturalnych związanych z motoryzacją,</w:t>
            </w:r>
          </w:p>
          <w:p w14:paraId="5C7E7FF0" w14:textId="30766471" w:rsidR="00AF384B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innych zadań z dziedziny motoryzacji powierzonych przez organy administracji Państwowej i Polski Związek Motorowy.</w:t>
            </w:r>
          </w:p>
          <w:p w14:paraId="75D87DBC" w14:textId="77777777" w:rsidR="00FB6128" w:rsidRPr="00B0554E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156FD9D" w14:textId="35B4DE42" w:rsidR="00AF384B" w:rsidRPr="00A04475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4BEA81" w14:textId="77777777" w:rsidR="00AF384B" w:rsidRPr="00B0554E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21D92" w14:textId="77777777" w:rsidR="00AF384B" w:rsidRDefault="00AF384B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1C9283" w14:textId="77777777" w:rsidR="00B931FA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76701CB2" w14:textId="1FA9375D" w:rsidR="00B931FA" w:rsidRPr="00B05794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Olsztyńska 57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A980E" w14:textId="77777777" w:rsidR="00AF384B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77DD0AB" w14:textId="77777777" w:rsidR="00557ACA" w:rsidRDefault="00557AC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09BD98" w14:textId="77CDA69D" w:rsidR="00B931FA" w:rsidRPr="005740F3" w:rsidRDefault="00B931F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Zbigniew Lange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B1284" w14:textId="77777777" w:rsidR="00557ACA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EBB3D77" w14:textId="240AFCA5" w:rsidR="00557ACA" w:rsidRPr="003A734D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FF242" w14:textId="77777777" w:rsidR="00557ACA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03208D8" w14:textId="6ED6B1D2" w:rsidR="00AF384B" w:rsidRPr="00F65EF3" w:rsidRDefault="00557ACA" w:rsidP="00C00A5E">
            <w:pPr>
              <w:ind w:lef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18.08.2024 </w:t>
            </w:r>
            <w:r w:rsidR="00C0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03F65" w14:textId="77777777" w:rsidR="00AF384B" w:rsidRDefault="00AF384B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E06001" w14:textId="77777777" w:rsidR="00557ACA" w:rsidRPr="00F65EF3" w:rsidRDefault="00557ACA" w:rsidP="00557AC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4A8A482B" w14:textId="77777777" w:rsidR="00557ACA" w:rsidRPr="00F65EF3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F83A5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6A2B9B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7AAE8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458B3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3B0606A5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42953" w14:textId="56AE159B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B21418" w14:textId="3B1CF67B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„OKOLICA BEZ ODORU”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9A660" w14:textId="7DD160A4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BD37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Cel.</w:t>
            </w:r>
          </w:p>
          <w:p w14:paraId="219BA05F" w14:textId="406F031A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Ochrona środowiska naturalnego oraz przeciwdziałanie inwestycjom, które mogą stanowić zagrożenie dla zdrowia mieszkańców i zrównoważonego rozwoju regionu. </w:t>
            </w:r>
          </w:p>
          <w:p w14:paraId="33C838A3" w14:textId="0AEE5D1F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Blokowanie budowy biogazowni oraz hodowli krów w sąsiedztwie miejscowości Koszajny i okolic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6EE7A7A" w14:textId="533CD204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Reprezentowanie interesów mieszkańców w postępowaniach administracyjnych i prawnych związanych z inwestycjami szkodliwymi dla środowiska.</w:t>
            </w:r>
          </w:p>
          <w:p w14:paraId="3D9F1C93" w14:textId="15D3296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A6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Udział w procesach konsultacyjnych, składanie pism i wniosków w sprawach dotyczących inwestycji mających wpływ na środowisko. </w:t>
            </w:r>
          </w:p>
          <w:p w14:paraId="34600705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Informowanie mieszkańców o zagrożeniach wynikających z realizacji niekorzystnych inwestycji.</w:t>
            </w:r>
          </w:p>
          <w:p w14:paraId="2A7214C4" w14:textId="103E692D" w:rsidR="00A64992" w:rsidRPr="00B0554E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Rzeczypospolitej Polskiej </w:t>
            </w:r>
          </w:p>
          <w:p w14:paraId="75936297" w14:textId="77777777" w:rsidR="00A64992" w:rsidRPr="00971281" w:rsidRDefault="00A64992" w:rsidP="00A6499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323A2E5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D0FD62E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19B2A9FA" w14:textId="77777777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A51FA7" w14:textId="068E3C79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cele poprzez :</w:t>
            </w:r>
          </w:p>
          <w:p w14:paraId="580E15F4" w14:textId="01A04E00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postępowaniach administracyjnych i prawnych jako strona postępowania</w:t>
            </w:r>
          </w:p>
          <w:p w14:paraId="4D77C63D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spotkań, konsultacji, akcji protestacyjnych oraz działań informacyjnych.</w:t>
            </w:r>
          </w:p>
          <w:p w14:paraId="7B2E0DF1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organizacjami i instytucjami o podobnym profilu działalności.</w:t>
            </w:r>
          </w:p>
          <w:p w14:paraId="2C769A12" w14:textId="0FDAA79B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Zgłaszanie opinii oraz uwag do władz administracyjnych</w:t>
            </w:r>
          </w:p>
          <w:p w14:paraId="21A7D72E" w14:textId="53B54013" w:rsidR="00A64992" w:rsidRP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Zbieranie odpisów pod petycjami i wnioskami.  </w:t>
            </w:r>
          </w:p>
          <w:p w14:paraId="6108DD78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03E0D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730798E" w14:textId="1CFCA09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3695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51DC9A5" w14:textId="11014F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Madyty</w:t>
            </w:r>
          </w:p>
          <w:p w14:paraId="29B41DC5" w14:textId="52086D3F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Kreki 7/2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C2084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458692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DE6D898" w14:textId="1696A8AA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Jan Dariusz Kulczyński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8F3CD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102ABE" w14:textId="011E97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1EE5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4487AD" w14:textId="71E83C43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8.09.2024 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842211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81BC39C" w14:textId="77777777" w:rsidR="00A64992" w:rsidRPr="00F65EF3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6715CAB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ECAA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0A83B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2B12E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141212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64E7DE6A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47566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8B487" w14:textId="77777777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27D3A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04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64DFA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A53C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B89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2FECE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5FF4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F037C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58AD4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BDE9A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78FE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D73D4E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49AFC" w14:textId="77777777" w:rsidR="00B34D15" w:rsidRDefault="00B34D15" w:rsidP="00496B06">
      <w:pPr>
        <w:spacing w:after="0" w:line="240" w:lineRule="auto"/>
      </w:pPr>
      <w:r>
        <w:separator/>
      </w:r>
    </w:p>
  </w:endnote>
  <w:endnote w:type="continuationSeparator" w:id="0">
    <w:p w14:paraId="260263B1" w14:textId="77777777" w:rsidR="00B34D15" w:rsidRDefault="00B34D15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6700C" w14:textId="77777777" w:rsidR="00B34D15" w:rsidRDefault="00B34D15" w:rsidP="00496B06">
      <w:pPr>
        <w:spacing w:after="0" w:line="240" w:lineRule="auto"/>
      </w:pPr>
      <w:r>
        <w:separator/>
      </w:r>
    </w:p>
  </w:footnote>
  <w:footnote w:type="continuationSeparator" w:id="0">
    <w:p w14:paraId="69EAE607" w14:textId="77777777" w:rsidR="00B34D15" w:rsidRDefault="00B34D15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274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7E5F"/>
    <w:rsid w:val="001D2F83"/>
    <w:rsid w:val="001E05D7"/>
    <w:rsid w:val="001E6309"/>
    <w:rsid w:val="001F6349"/>
    <w:rsid w:val="00201B18"/>
    <w:rsid w:val="00203C38"/>
    <w:rsid w:val="00207E1E"/>
    <w:rsid w:val="00210F9C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57ACA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A69A1"/>
    <w:rsid w:val="005B044A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147C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655EF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4664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2B3C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0673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1E0E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308"/>
    <w:rsid w:val="009B15C1"/>
    <w:rsid w:val="009B3501"/>
    <w:rsid w:val="009B53A6"/>
    <w:rsid w:val="009B5569"/>
    <w:rsid w:val="009E477C"/>
    <w:rsid w:val="009E7814"/>
    <w:rsid w:val="00A015D8"/>
    <w:rsid w:val="00A02D5E"/>
    <w:rsid w:val="00A04475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64992"/>
    <w:rsid w:val="00A710CA"/>
    <w:rsid w:val="00A744FB"/>
    <w:rsid w:val="00A76283"/>
    <w:rsid w:val="00A76FBD"/>
    <w:rsid w:val="00A8183C"/>
    <w:rsid w:val="00A837FF"/>
    <w:rsid w:val="00A84FA8"/>
    <w:rsid w:val="00A864D3"/>
    <w:rsid w:val="00A912A7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84B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34D15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31FA"/>
    <w:rsid w:val="00B95394"/>
    <w:rsid w:val="00B96ED4"/>
    <w:rsid w:val="00B97FC9"/>
    <w:rsid w:val="00BA03BE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0A5E"/>
    <w:rsid w:val="00C01B18"/>
    <w:rsid w:val="00C01EEF"/>
    <w:rsid w:val="00C04F85"/>
    <w:rsid w:val="00C11CB4"/>
    <w:rsid w:val="00C14B52"/>
    <w:rsid w:val="00C17252"/>
    <w:rsid w:val="00C21428"/>
    <w:rsid w:val="00C22355"/>
    <w:rsid w:val="00C25EE5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3D4E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4DE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75530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4CBF"/>
    <w:rsid w:val="00FB56F3"/>
    <w:rsid w:val="00FB6128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72</Pages>
  <Words>15602</Words>
  <Characters>93618</Characters>
  <Application>Microsoft Office Word</Application>
  <DocSecurity>0</DocSecurity>
  <Lines>780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23</cp:revision>
  <dcterms:created xsi:type="dcterms:W3CDTF">2024-03-29T07:47:00Z</dcterms:created>
  <dcterms:modified xsi:type="dcterms:W3CDTF">2024-12-11T14:02:00Z</dcterms:modified>
</cp:coreProperties>
</file>