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4" w:type="dxa"/>
        <w:tblInd w:w="-434" w:type="dxa"/>
        <w:tblCellMar>
          <w:left w:w="23" w:type="dxa"/>
          <w:right w:w="13" w:type="dxa"/>
        </w:tblCellMar>
        <w:tblLook w:val="04A0" w:firstRow="1" w:lastRow="0" w:firstColumn="1" w:lastColumn="0" w:noHBand="0" w:noVBand="1"/>
      </w:tblPr>
      <w:tblGrid>
        <w:gridCol w:w="178"/>
        <w:gridCol w:w="256"/>
        <w:gridCol w:w="2060"/>
        <w:gridCol w:w="270"/>
        <w:gridCol w:w="1925"/>
        <w:gridCol w:w="179"/>
        <w:gridCol w:w="817"/>
        <w:gridCol w:w="1591"/>
        <w:gridCol w:w="1746"/>
        <w:gridCol w:w="762"/>
      </w:tblGrid>
      <w:tr w:rsidR="00FA6F7A" w:rsidTr="00FA6F7A">
        <w:trPr>
          <w:trHeight w:val="221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1. Imię i nazwisko / nazwa wykonawcy prac geodezyjnych zgodnie z art. 11 ust. 1 ustawy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 xml:space="preserve">1 </w:t>
            </w:r>
          </w:p>
        </w:tc>
        <w:tc>
          <w:tcPr>
            <w:tcW w:w="43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 2. Data 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</w:tr>
      <w:tr w:rsidR="00FA6F7A" w:rsidTr="00FA6F7A">
        <w:trPr>
          <w:trHeight w:val="261"/>
        </w:trPr>
        <w:tc>
          <w:tcPr>
            <w:tcW w:w="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  <w:p w:rsidR="00FA6F7A" w:rsidRDefault="00FA6F7A" w:rsidP="006D7C32"/>
          <w:p w:rsidR="00FA6F7A" w:rsidRDefault="00FA6F7A" w:rsidP="006D7C32"/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right="9"/>
              <w:jc w:val="center"/>
              <w:rPr>
                <w:rFonts w:ascii="Arial" w:eastAsia="Arial" w:hAnsi="Arial" w:cs="Arial"/>
                <w:b/>
                <w:sz w:val="14"/>
              </w:rPr>
            </w:pPr>
          </w:p>
        </w:tc>
      </w:tr>
      <w:tr w:rsidR="00FA6F7A" w:rsidTr="00FA6F7A">
        <w:trPr>
          <w:trHeight w:val="261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 3. Adres wykonawcy prac geodezyjnych </w:t>
            </w:r>
          </w:p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 4. Adresat zgłoszenia – nazwa i adres organu lub jednostki organizacyjnej, która w imieniu organu       prowadzi państwowy zasób geodezyjny i kartograficzny </w:t>
            </w:r>
          </w:p>
        </w:tc>
      </w:tr>
      <w:tr w:rsidR="00FA6F7A" w:rsidTr="00FA6F7A">
        <w:trPr>
          <w:trHeight w:val="301"/>
        </w:trPr>
        <w:tc>
          <w:tcPr>
            <w:tcW w:w="178" w:type="dxa"/>
            <w:tcBorders>
              <w:top w:val="single" w:sz="33" w:space="0" w:color="CCCC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179" w:type="dxa"/>
            <w:tcBorders>
              <w:top w:val="single" w:sz="33" w:space="0" w:color="CCCC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91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Pr="00FA6F7A" w:rsidRDefault="00FA6F7A" w:rsidP="00FA6F7A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A6F7A">
              <w:rPr>
                <w:rFonts w:ascii="Times New Roman" w:hAnsi="Times New Roman"/>
                <w:b/>
                <w:sz w:val="16"/>
                <w:szCs w:val="16"/>
              </w:rPr>
              <w:t>Starosta Ostródzki</w:t>
            </w:r>
          </w:p>
          <w:p w:rsidR="00FA6F7A" w:rsidRPr="00FA6F7A" w:rsidRDefault="00FA6F7A" w:rsidP="00FA6F7A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A6F7A">
              <w:rPr>
                <w:rFonts w:ascii="Times New Roman" w:hAnsi="Times New Roman"/>
                <w:b/>
                <w:sz w:val="16"/>
                <w:szCs w:val="16"/>
              </w:rPr>
              <w:t>ul. Jana III Sobieskiego 5</w:t>
            </w:r>
          </w:p>
          <w:p w:rsidR="00FA6F7A" w:rsidRPr="00FA6F7A" w:rsidRDefault="00FA6F7A" w:rsidP="00FA6F7A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6F7A">
              <w:rPr>
                <w:rFonts w:ascii="Times New Roman" w:hAnsi="Times New Roman"/>
                <w:b/>
                <w:sz w:val="16"/>
                <w:szCs w:val="16"/>
              </w:rPr>
              <w:t>14-100 Ostróda</w:t>
            </w:r>
          </w:p>
          <w:p w:rsidR="00FA6F7A" w:rsidRDefault="00FA6F7A" w:rsidP="006D7C32"/>
        </w:tc>
      </w:tr>
      <w:tr w:rsidR="00FA6F7A" w:rsidTr="00FA6F7A">
        <w:trPr>
          <w:trHeight w:val="221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 5. Identyfikator wykonawcy prac geodezyjnych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 xml:space="preserve">2 </w:t>
            </w:r>
          </w:p>
        </w:tc>
        <w:tc>
          <w:tcPr>
            <w:tcW w:w="1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61"/>
        </w:trPr>
        <w:tc>
          <w:tcPr>
            <w:tcW w:w="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21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 6. Adres poczty elektronicznej (e-mail)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 xml:space="preserve">3 </w:t>
            </w:r>
          </w:p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 7. Identyfikator zgłoszenia prac nadany przez adresata zgłoszenia </w:t>
            </w:r>
          </w:p>
        </w:tc>
      </w:tr>
      <w:tr w:rsidR="00FA6F7A" w:rsidTr="00FA6F7A">
        <w:trPr>
          <w:trHeight w:val="261"/>
        </w:trPr>
        <w:tc>
          <w:tcPr>
            <w:tcW w:w="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FA6F7A" w:rsidRDefault="00FA6F7A" w:rsidP="006D7C32">
            <w:pPr>
              <w:ind w:right="8"/>
              <w:jc w:val="center"/>
            </w:pPr>
            <w:r>
              <w:rPr>
                <w:rFonts w:ascii="Arial" w:eastAsia="Arial" w:hAnsi="Arial" w:cs="Arial"/>
                <w:color w:val="A6A6A6"/>
                <w:sz w:val="10"/>
              </w:rPr>
              <w:t xml:space="preserve">Pole wypełnia adresat zgłoszenia </w:t>
            </w:r>
          </w:p>
        </w:tc>
      </w:tr>
      <w:tr w:rsidR="00FA6F7A" w:rsidTr="00FA6F7A">
        <w:trPr>
          <w:trHeight w:val="322"/>
        </w:trPr>
        <w:tc>
          <w:tcPr>
            <w:tcW w:w="9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 w:right="883"/>
            </w:pPr>
            <w:r>
              <w:rPr>
                <w:rFonts w:ascii="Arial" w:eastAsia="Arial" w:hAnsi="Arial" w:cs="Arial"/>
                <w:sz w:val="11"/>
              </w:rPr>
              <w:t xml:space="preserve"> 8. Dane identyfikujące osoby, którym przedsiębiorca lub kierownik jednostki organizacyjnej powierzył samodzielne wykonanie czynności składających się na zgłaszane prace geodezyjne      lub powierzył funkcję kierownika tych prac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>4</w:t>
            </w:r>
            <w:r>
              <w:rPr>
                <w:rFonts w:ascii="Arial" w:eastAsia="Arial" w:hAnsi="Arial" w:cs="Arial"/>
                <w:sz w:val="11"/>
              </w:rPr>
              <w:t xml:space="preserve">: </w:t>
            </w:r>
          </w:p>
        </w:tc>
      </w:tr>
      <w:tr w:rsidR="00FA6F7A" w:rsidTr="00FA6F7A">
        <w:trPr>
          <w:trHeight w:val="383"/>
        </w:trPr>
        <w:tc>
          <w:tcPr>
            <w:tcW w:w="17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F7A" w:rsidRDefault="00FA6F7A" w:rsidP="006D7C32">
            <w:pPr>
              <w:ind w:left="40"/>
            </w:pPr>
            <w:r>
              <w:rPr>
                <w:rFonts w:ascii="Arial" w:eastAsia="Arial" w:hAnsi="Arial" w:cs="Arial"/>
                <w:sz w:val="10"/>
              </w:rPr>
              <w:t xml:space="preserve">Lp.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F7A" w:rsidRDefault="00FA6F7A" w:rsidP="006D7C32">
            <w:pPr>
              <w:ind w:right="6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Im </w:t>
            </w:r>
            <w:proofErr w:type="spellStart"/>
            <w:r>
              <w:rPr>
                <w:rFonts w:ascii="Arial" w:eastAsia="Arial" w:hAnsi="Arial" w:cs="Arial"/>
                <w:sz w:val="10"/>
              </w:rPr>
              <w:t>ię</w:t>
            </w:r>
            <w:proofErr w:type="spellEnd"/>
            <w:r>
              <w:rPr>
                <w:rFonts w:ascii="Arial" w:eastAsia="Arial" w:hAnsi="Arial" w:cs="Arial"/>
                <w:sz w:val="10"/>
              </w:rPr>
              <w:t xml:space="preserve"> i nazwisko </w:t>
            </w:r>
          </w:p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spacing w:line="275" w:lineRule="auto"/>
              <w:ind w:left="155" w:right="165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Nr uprawnień zawodowych lub nr wpisu w centralnym rejestrze osób posiadających </w:t>
            </w:r>
          </w:p>
          <w:p w:rsidR="00FA6F7A" w:rsidRDefault="00FA6F7A" w:rsidP="006D7C32">
            <w:pPr>
              <w:ind w:right="5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uprawnienia zawodowe </w:t>
            </w:r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Zakres uprawnień zawodowych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F7A" w:rsidRDefault="00FA6F7A" w:rsidP="006D7C32">
            <w:pPr>
              <w:ind w:right="5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Zakres powierzonych czynności 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F7A" w:rsidRDefault="00FA6F7A" w:rsidP="006D7C32">
            <w:pPr>
              <w:ind w:right="9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Dane kontaktowe* </w:t>
            </w:r>
          </w:p>
        </w:tc>
      </w:tr>
      <w:tr w:rsidR="00FA6F7A" w:rsidTr="00FA6F7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right="6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1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left="12"/>
              <w:jc w:val="both"/>
            </w:pPr>
            <w:r>
              <w:rPr>
                <w:rFonts w:ascii="Arial" w:eastAsia="Arial" w:hAnsi="Arial" w:cs="Arial"/>
                <w:sz w:val="10"/>
              </w:rPr>
              <w:t>art. 43 pkt …. ustawy</w:t>
            </w:r>
            <w:r>
              <w:rPr>
                <w:rFonts w:ascii="Arial" w:eastAsia="Arial" w:hAnsi="Arial" w:cs="Arial"/>
                <w:sz w:val="10"/>
                <w:vertAlign w:val="superscript"/>
              </w:rPr>
              <w:t xml:space="preserve">1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right="6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left="12"/>
              <w:jc w:val="both"/>
            </w:pPr>
            <w:r>
              <w:rPr>
                <w:rFonts w:ascii="Arial" w:eastAsia="Arial" w:hAnsi="Arial" w:cs="Arial"/>
                <w:sz w:val="10"/>
              </w:rPr>
              <w:t>art. 43 pkt …. ustawy</w:t>
            </w:r>
            <w:r>
              <w:rPr>
                <w:rFonts w:ascii="Arial" w:eastAsia="Arial" w:hAnsi="Arial" w:cs="Arial"/>
                <w:sz w:val="10"/>
                <w:vertAlign w:val="superscript"/>
              </w:rPr>
              <w:t xml:space="preserve">1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right="6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3 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left="12"/>
              <w:jc w:val="both"/>
            </w:pPr>
            <w:r>
              <w:rPr>
                <w:rFonts w:ascii="Arial" w:eastAsia="Arial" w:hAnsi="Arial" w:cs="Arial"/>
                <w:sz w:val="10"/>
              </w:rPr>
              <w:t>art. 43 pkt …. ustawy</w:t>
            </w:r>
            <w:r>
              <w:rPr>
                <w:rFonts w:ascii="Arial" w:eastAsia="Arial" w:hAnsi="Arial" w:cs="Arial"/>
                <w:sz w:val="10"/>
                <w:vertAlign w:val="superscript"/>
              </w:rPr>
              <w:t xml:space="preserve">1 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21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 9. Cel zgłaszanych prac geodezyjnych </w:t>
            </w:r>
            <w:r>
              <w:rPr>
                <w:rFonts w:ascii="Arial" w:eastAsia="Arial" w:hAnsi="Arial" w:cs="Arial"/>
                <w:sz w:val="10"/>
              </w:rPr>
              <w:t>(można zaznaczyć tylko jeden cel pracy)</w:t>
            </w:r>
            <w:r>
              <w:rPr>
                <w:rFonts w:ascii="Arial" w:eastAsia="Arial" w:hAnsi="Arial" w:cs="Arial"/>
                <w:sz w:val="11"/>
              </w:rPr>
              <w:t xml:space="preserve">: </w:t>
            </w:r>
          </w:p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10. Sposób określenia położenia obszaru zgłoszenia </w:t>
            </w:r>
            <w:r>
              <w:rPr>
                <w:rFonts w:ascii="Arial" w:eastAsia="Arial" w:hAnsi="Arial" w:cs="Arial"/>
                <w:sz w:val="10"/>
              </w:rPr>
              <w:t>(należy zaznaczyć co najmniej jeden sposób)</w:t>
            </w:r>
            <w:r>
              <w:rPr>
                <w:rFonts w:ascii="Arial" w:eastAsia="Arial" w:hAnsi="Arial" w:cs="Arial"/>
                <w:sz w:val="11"/>
              </w:rPr>
              <w:t xml:space="preserve">: </w:t>
            </w:r>
          </w:p>
        </w:tc>
      </w:tr>
      <w:tr w:rsidR="00FA6F7A" w:rsidTr="00FA6F7A">
        <w:trPr>
          <w:trHeight w:val="341"/>
        </w:trPr>
        <w:tc>
          <w:tcPr>
            <w:tcW w:w="17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51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A6F7A" w:rsidRDefault="00FA6F7A" w:rsidP="00FA6F7A">
            <w:pPr>
              <w:numPr>
                <w:ilvl w:val="0"/>
                <w:numId w:val="1"/>
              </w:numPr>
              <w:spacing w:after="90"/>
              <w:ind w:right="152" w:hanging="238"/>
            </w:pPr>
            <w:r>
              <w:rPr>
                <w:rFonts w:ascii="Arial" w:eastAsia="Arial" w:hAnsi="Arial" w:cs="Arial"/>
                <w:sz w:val="11"/>
              </w:rPr>
              <w:t xml:space="preserve">sporządzenie mapy do celów projektowych </w:t>
            </w:r>
          </w:p>
          <w:p w:rsidR="00FA6F7A" w:rsidRDefault="00FA6F7A" w:rsidP="00FA6F7A">
            <w:pPr>
              <w:numPr>
                <w:ilvl w:val="0"/>
                <w:numId w:val="1"/>
              </w:numPr>
              <w:spacing w:after="93"/>
              <w:ind w:right="152" w:hanging="238"/>
            </w:pPr>
            <w:r>
              <w:rPr>
                <w:rFonts w:ascii="Arial" w:eastAsia="Arial" w:hAnsi="Arial" w:cs="Arial"/>
                <w:sz w:val="11"/>
              </w:rPr>
              <w:t xml:space="preserve">geodezyjna inwentaryzacja powykonawcza obiektów budowlanych </w:t>
            </w:r>
          </w:p>
          <w:p w:rsidR="00FA6F7A" w:rsidRDefault="00FA6F7A" w:rsidP="00FA6F7A">
            <w:pPr>
              <w:numPr>
                <w:ilvl w:val="0"/>
                <w:numId w:val="1"/>
              </w:numPr>
              <w:spacing w:after="118" w:line="290" w:lineRule="auto"/>
              <w:ind w:right="152" w:hanging="238"/>
            </w:pPr>
            <w:r>
              <w:rPr>
                <w:rFonts w:ascii="Arial" w:eastAsia="Arial" w:hAnsi="Arial" w:cs="Arial"/>
                <w:sz w:val="11"/>
              </w:rPr>
              <w:t xml:space="preserve">wznowienie znaków granicznych, wyznaczenie punktów granicznych      lub ustalenie przebiegu granic działek ewidencyjnych </w:t>
            </w:r>
          </w:p>
          <w:p w:rsidR="00FA6F7A" w:rsidRDefault="00FA6F7A" w:rsidP="00FA6F7A">
            <w:pPr>
              <w:numPr>
                <w:ilvl w:val="0"/>
                <w:numId w:val="1"/>
              </w:numPr>
              <w:ind w:right="152" w:hanging="238"/>
            </w:pPr>
            <w:r>
              <w:rPr>
                <w:rFonts w:ascii="Arial" w:eastAsia="Arial" w:hAnsi="Arial" w:cs="Arial"/>
                <w:sz w:val="11"/>
              </w:rPr>
              <w:t xml:space="preserve">sporządzenie mapy z projektem podziału nieruchomości </w:t>
            </w: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 xml:space="preserve">sporządzenie projektu scalenia i podziału nieruchomości </w:t>
            </w: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 xml:space="preserve">sporządzenie innej mapy do celów prawnych </w:t>
            </w: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 xml:space="preserve">sporządzenie projektu scalenia lub wymiany gruntów </w:t>
            </w: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 xml:space="preserve">sporządzenie dokumentacji geodezyjnej na potrzeby rozgraniczenia nieruchomości </w:t>
            </w: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>wykonanie innych czynności niż wymienione powyżej lub dokumentacji geodezyjnej w postaci map, rejestrów lub wykazów, których wykonanie może skutkować zmianą w bazach danych, o których mowa w art. 4 ust. 1a pkt 2, 3, 10 lub 12 ustawy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 xml:space="preserve">1 </w:t>
            </w:r>
            <w:r>
              <w:rPr>
                <w:rFonts w:ascii="Arial" w:eastAsia="Arial" w:hAnsi="Arial" w:cs="Arial"/>
                <w:sz w:val="11"/>
              </w:rPr>
              <w:t xml:space="preserve">, z wyjątkiem prac wykonywanych na zamówienie organu Służby Geodezyjnej i Kartograficznej </w:t>
            </w:r>
          </w:p>
        </w:tc>
        <w:tc>
          <w:tcPr>
            <w:tcW w:w="1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left="249" w:right="184" w:hanging="211"/>
            </w:pP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 xml:space="preserve">jednostki podziału terytorialnego kraju lub podziału dla celów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EGiB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F7A" w:rsidRDefault="00FA6F7A" w:rsidP="006D7C32">
            <w:pPr>
              <w:ind w:left="38"/>
            </w:pP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 xml:space="preserve">godło mapy </w:t>
            </w:r>
          </w:p>
        </w:tc>
      </w:tr>
      <w:tr w:rsidR="00FA6F7A" w:rsidTr="00FA6F7A">
        <w:trPr>
          <w:trHeight w:val="2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left="38"/>
            </w:pP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 xml:space="preserve">zakres określony w załączniku 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left="38"/>
            </w:pPr>
            <w:r>
              <w:rPr>
                <w:rFonts w:ascii="Wingdings" w:eastAsia="Wingdings" w:hAnsi="Wingdings" w:cs="Wingdings"/>
                <w:sz w:val="15"/>
              </w:rPr>
              <w:t></w:t>
            </w:r>
            <w:r>
              <w:rPr>
                <w:rFonts w:ascii="Wingdings" w:eastAsia="Wingdings" w:hAnsi="Wingdings" w:cs="Wingdings"/>
                <w:sz w:val="15"/>
              </w:rPr>
              <w:t></w:t>
            </w:r>
            <w:r>
              <w:rPr>
                <w:rFonts w:ascii="Arial" w:eastAsia="Arial" w:hAnsi="Arial" w:cs="Arial"/>
                <w:sz w:val="11"/>
              </w:rPr>
              <w:t xml:space="preserve">współrzędne punktów wielokąta (poligonu) </w:t>
            </w:r>
          </w:p>
        </w:tc>
      </w:tr>
      <w:tr w:rsidR="00FA6F7A" w:rsidTr="00FA6F7A">
        <w:trPr>
          <w:trHeight w:val="233"/>
        </w:trPr>
        <w:tc>
          <w:tcPr>
            <w:tcW w:w="1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11. Dane szczegółowe określające położenie obszaru zgłoszenia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 xml:space="preserve">5 </w:t>
            </w:r>
          </w:p>
        </w:tc>
      </w:tr>
      <w:tr w:rsidR="00FA6F7A" w:rsidTr="00FA6F7A">
        <w:trPr>
          <w:trHeight w:val="1060"/>
        </w:trPr>
        <w:tc>
          <w:tcPr>
            <w:tcW w:w="1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33"/>
        </w:trPr>
        <w:tc>
          <w:tcPr>
            <w:tcW w:w="1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12. Szerokość bufora (określona w metrach) powiększającego określony obszar zgłoszenia* </w:t>
            </w:r>
          </w:p>
        </w:tc>
      </w:tr>
      <w:tr w:rsidR="00FA6F7A" w:rsidTr="00FA6F7A">
        <w:trPr>
          <w:trHeight w:val="221"/>
        </w:trPr>
        <w:tc>
          <w:tcPr>
            <w:tcW w:w="1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21"/>
        </w:trPr>
        <w:tc>
          <w:tcPr>
            <w:tcW w:w="1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 xml:space="preserve">13. Powierzchnia obszaru zgłoszenia (określona w hektarach z precyzją do 0,0001 ha) </w:t>
            </w:r>
          </w:p>
        </w:tc>
      </w:tr>
      <w:tr w:rsidR="00FA6F7A" w:rsidTr="00FA6F7A">
        <w:trPr>
          <w:trHeight w:val="291"/>
        </w:trPr>
        <w:tc>
          <w:tcPr>
            <w:tcW w:w="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FA6F7A" w:rsidRDefault="00FA6F7A" w:rsidP="006D7C32">
            <w:pPr>
              <w:ind w:right="8"/>
              <w:jc w:val="center"/>
            </w:pPr>
            <w:r>
              <w:rPr>
                <w:rFonts w:ascii="Arial" w:eastAsia="Arial" w:hAnsi="Arial" w:cs="Arial"/>
                <w:color w:val="A6A6A6"/>
                <w:sz w:val="10"/>
              </w:rPr>
              <w:t xml:space="preserve">Pole wypełnia adresat zgłoszenia </w:t>
            </w:r>
          </w:p>
        </w:tc>
      </w:tr>
      <w:tr w:rsidR="00FA6F7A" w:rsidTr="00FA6F7A">
        <w:trPr>
          <w:trHeight w:val="285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14. Termin rozpoczęcia zgłaszanych prac geodezyjnych [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1"/>
              </w:rPr>
              <w:t>-mm-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] </w:t>
            </w:r>
          </w:p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 w:right="203"/>
            </w:pPr>
            <w:r>
              <w:rPr>
                <w:rFonts w:ascii="Arial" w:eastAsia="Arial" w:hAnsi="Arial" w:cs="Arial"/>
                <w:sz w:val="11"/>
              </w:rPr>
              <w:t>15. Przewidywany termin przekazania zbiorów danych lub dokumentów do organu Służby Geodezyjnej       i Kartograficznej (nie dłuższy niż rok od terminu wskazanego w pkt 14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>6</w:t>
            </w:r>
            <w:r>
              <w:rPr>
                <w:rFonts w:ascii="Arial" w:eastAsia="Arial" w:hAnsi="Arial" w:cs="Arial"/>
                <w:sz w:val="11"/>
              </w:rPr>
              <w:t>) [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dd</w:t>
            </w:r>
            <w:proofErr w:type="spellEnd"/>
            <w:r>
              <w:rPr>
                <w:rFonts w:ascii="Arial" w:eastAsia="Arial" w:hAnsi="Arial" w:cs="Arial"/>
                <w:sz w:val="11"/>
              </w:rPr>
              <w:t>-mm-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rrrr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]  </w:t>
            </w:r>
          </w:p>
        </w:tc>
      </w:tr>
      <w:tr w:rsidR="00FA6F7A" w:rsidTr="00FA6F7A">
        <w:trPr>
          <w:trHeight w:val="65"/>
        </w:trPr>
        <w:tc>
          <w:tcPr>
            <w:tcW w:w="178" w:type="dxa"/>
            <w:vMerge w:val="restart"/>
            <w:tcBorders>
              <w:top w:val="single" w:sz="53" w:space="0" w:color="CCCC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51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F7A" w:rsidRDefault="00FA6F7A" w:rsidP="006D7C32">
            <w:pPr>
              <w:ind w:right="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_ _ - _ _ - _ _ _ _ </w:t>
            </w:r>
          </w:p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  <w:tc>
          <w:tcPr>
            <w:tcW w:w="179" w:type="dxa"/>
            <w:tcBorders>
              <w:top w:val="single" w:sz="53" w:space="0" w:color="CCCC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>
            <w:pPr>
              <w:ind w:right="8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_ _ - _ _ - _ _ _ _ </w:t>
            </w:r>
          </w:p>
        </w:tc>
      </w:tr>
      <w:tr w:rsidR="00FA6F7A" w:rsidTr="00FA6F7A">
        <w:trPr>
          <w:trHeight w:val="221"/>
        </w:trPr>
        <w:tc>
          <w:tcPr>
            <w:tcW w:w="9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16. Dodatkowe wyjaśnienia i uwagi wykonawcy prac geodezyjnych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 xml:space="preserve">7 </w:t>
            </w:r>
          </w:p>
        </w:tc>
      </w:tr>
      <w:tr w:rsidR="00FA6F7A" w:rsidTr="00FA6F7A">
        <w:trPr>
          <w:trHeight w:val="865"/>
        </w:trPr>
        <w:tc>
          <w:tcPr>
            <w:tcW w:w="1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96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21"/>
        </w:trPr>
        <w:tc>
          <w:tcPr>
            <w:tcW w:w="468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r>
              <w:rPr>
                <w:rFonts w:ascii="Arial" w:eastAsia="Arial" w:hAnsi="Arial" w:cs="Arial"/>
                <w:sz w:val="10"/>
              </w:rPr>
              <w:t>Na podstawie art. 13 ust. 1 ustawy</w:t>
            </w:r>
            <w:r>
              <w:rPr>
                <w:rFonts w:ascii="Arial" w:eastAsia="Arial" w:hAnsi="Arial" w:cs="Arial"/>
                <w:sz w:val="10"/>
                <w:vertAlign w:val="superscript"/>
              </w:rPr>
              <w:t xml:space="preserve">1 </w:t>
            </w:r>
            <w:r>
              <w:rPr>
                <w:rFonts w:ascii="Arial" w:eastAsia="Arial" w:hAnsi="Arial" w:cs="Arial"/>
                <w:sz w:val="10"/>
              </w:rPr>
              <w:t xml:space="preserve">  osoby wykonujące prace geodezyjne mają prawo: </w:t>
            </w:r>
          </w:p>
        </w:tc>
        <w:tc>
          <w:tcPr>
            <w:tcW w:w="50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pPr>
              <w:ind w:left="2"/>
            </w:pPr>
            <w:r>
              <w:rPr>
                <w:rFonts w:ascii="Arial" w:eastAsia="Arial" w:hAnsi="Arial" w:cs="Arial"/>
                <w:sz w:val="11"/>
              </w:rPr>
              <w:t>17. Podpis wykonawcy prac geodezyjnych</w:t>
            </w:r>
            <w:r>
              <w:rPr>
                <w:rFonts w:ascii="Arial" w:eastAsia="Arial" w:hAnsi="Arial" w:cs="Arial"/>
                <w:sz w:val="11"/>
                <w:vertAlign w:val="superscript"/>
              </w:rPr>
              <w:t xml:space="preserve">8 </w:t>
            </w:r>
          </w:p>
        </w:tc>
      </w:tr>
      <w:tr w:rsidR="00FA6F7A" w:rsidTr="00FA6F7A">
        <w:trPr>
          <w:trHeight w:val="813"/>
        </w:trPr>
        <w:tc>
          <w:tcPr>
            <w:tcW w:w="468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FA6F7A">
            <w:pPr>
              <w:numPr>
                <w:ilvl w:val="0"/>
                <w:numId w:val="2"/>
              </w:numPr>
              <w:spacing w:after="7" w:line="275" w:lineRule="auto"/>
              <w:ind w:left="178" w:right="163" w:hanging="129"/>
            </w:pPr>
            <w:r>
              <w:rPr>
                <w:rFonts w:ascii="Arial" w:eastAsia="Arial" w:hAnsi="Arial" w:cs="Arial"/>
                <w:sz w:val="10"/>
              </w:rPr>
              <w:t xml:space="preserve">wstępu na grunt i do obiektów budowlanych oraz dokonywania niezbędnych czynności związanych;  z wykonywanymi pracami; </w:t>
            </w:r>
          </w:p>
          <w:p w:rsidR="00FA6F7A" w:rsidRDefault="00FA6F7A" w:rsidP="00FA6F7A">
            <w:pPr>
              <w:numPr>
                <w:ilvl w:val="0"/>
                <w:numId w:val="2"/>
              </w:numPr>
              <w:spacing w:after="31"/>
              <w:ind w:left="178" w:right="163" w:hanging="129"/>
            </w:pPr>
            <w:r>
              <w:rPr>
                <w:rFonts w:ascii="Arial" w:eastAsia="Arial" w:hAnsi="Arial" w:cs="Arial"/>
                <w:sz w:val="10"/>
              </w:rPr>
              <w:t xml:space="preserve">dokonywania przecinek drzew i krzewów niezbędnych do wykonania prac geodezyjnych; </w:t>
            </w:r>
          </w:p>
          <w:p w:rsidR="00FA6F7A" w:rsidRDefault="00FA6F7A" w:rsidP="00FA6F7A">
            <w:pPr>
              <w:numPr>
                <w:ilvl w:val="0"/>
                <w:numId w:val="2"/>
              </w:numPr>
              <w:ind w:left="178" w:right="163" w:hanging="129"/>
            </w:pPr>
            <w:r>
              <w:rPr>
                <w:rFonts w:ascii="Arial" w:eastAsia="Arial" w:hAnsi="Arial" w:cs="Arial"/>
                <w:sz w:val="10"/>
              </w:rPr>
              <w:t xml:space="preserve">nieodpłatnego umieszczania na gruntach i obiektach budowlanych znaków geodezyjnych, grawimetrycznych i magnetycznych oraz urządzeń zabezpieczających te znaki; 4) umieszczania na gruntach i obiektach budowlanych budowli triangulacyjnych. </w:t>
            </w:r>
          </w:p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4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01"/>
        </w:trPr>
        <w:tc>
          <w:tcPr>
            <w:tcW w:w="9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r>
              <w:rPr>
                <w:rFonts w:ascii="Arial" w:eastAsia="Arial" w:hAnsi="Arial" w:cs="Arial"/>
                <w:sz w:val="11"/>
              </w:rPr>
              <w:t xml:space="preserve">Przypisy: </w:t>
            </w:r>
          </w:p>
        </w:tc>
      </w:tr>
      <w:tr w:rsidR="00FA6F7A" w:rsidTr="00FA6F7A">
        <w:trPr>
          <w:trHeight w:val="1012"/>
        </w:trPr>
        <w:tc>
          <w:tcPr>
            <w:tcW w:w="178" w:type="dxa"/>
            <w:tcBorders>
              <w:top w:val="nil"/>
              <w:left w:val="single" w:sz="6" w:space="0" w:color="000000"/>
              <w:bottom w:val="single" w:sz="61" w:space="0" w:color="CCCCFF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9606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A6F7A" w:rsidRDefault="00FA6F7A" w:rsidP="00FA6F7A">
            <w:pPr>
              <w:numPr>
                <w:ilvl w:val="0"/>
                <w:numId w:val="3"/>
              </w:numPr>
              <w:spacing w:after="31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Ustawa z dnia 17 maja 1989 r. – Prawo geodezyjne i kartograficzne (Dz. U. z 2020 r. poz. 276, z </w:t>
            </w:r>
            <w:proofErr w:type="spellStart"/>
            <w:r>
              <w:rPr>
                <w:rFonts w:ascii="Arial" w:eastAsia="Arial" w:hAnsi="Arial" w:cs="Arial"/>
                <w:i/>
                <w:sz w:val="10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. zm.). </w:t>
            </w:r>
          </w:p>
          <w:p w:rsidR="00FA6F7A" w:rsidRDefault="00FA6F7A" w:rsidP="00FA6F7A">
            <w:pPr>
              <w:numPr>
                <w:ilvl w:val="0"/>
                <w:numId w:val="3"/>
              </w:numPr>
              <w:spacing w:after="22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Identyfikatorem wykonawcy jest: </w:t>
            </w:r>
          </w:p>
          <w:p w:rsidR="00FA6F7A" w:rsidRDefault="00FA6F7A" w:rsidP="00FA6F7A">
            <w:pPr>
              <w:numPr>
                <w:ilvl w:val="1"/>
                <w:numId w:val="3"/>
              </w:numPr>
              <w:spacing w:after="7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przypadku gdy wykonawcą jest przedsiębiorca lub jednostka organizacyjna – nr NIP, </w:t>
            </w:r>
          </w:p>
          <w:p w:rsidR="00FA6F7A" w:rsidRDefault="00FA6F7A" w:rsidP="00FA6F7A">
            <w:pPr>
              <w:numPr>
                <w:ilvl w:val="1"/>
                <w:numId w:val="3"/>
              </w:numPr>
              <w:spacing w:after="7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przypadku gdy wykonawcą jest biegły sądowy – nr uprawnień zawodowych lub nr wpisu w centralnym rejestrze osób posiadających uprawnienia zawodowe, </w:t>
            </w:r>
          </w:p>
          <w:p w:rsidR="00FA6F7A" w:rsidRDefault="00FA6F7A" w:rsidP="00FA6F7A">
            <w:pPr>
              <w:numPr>
                <w:ilvl w:val="1"/>
                <w:numId w:val="3"/>
              </w:numPr>
              <w:spacing w:line="275" w:lineRule="auto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przypadku gdy wykonawcą jest mierniczy górniczy – nr świadectwa wydanego przez Prezesa Wyższego Urzędu Górniczego o stwierdzeniu kwalifikacji do wykonywania czynności mierniczego górniczego,      – w przypadku gdy wykonawca jest podmiotem zagranicznym – nr identyfikacyjny stosowany w kraju, w którym ma siedzibę wykonawca. </w:t>
            </w:r>
          </w:p>
          <w:p w:rsidR="00FA6F7A" w:rsidRDefault="00FA6F7A" w:rsidP="00FA6F7A">
            <w:pPr>
              <w:numPr>
                <w:ilvl w:val="0"/>
                <w:numId w:val="3"/>
              </w:numPr>
              <w:spacing w:after="24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Dane wymagane w celu przekazania informacji o wyniku weryfikacji za pomocą środków komunikacji elektronicznej zgodnie z art. 12b ust. 3a ustawy z dnia 17 maja 1989 r. – Prawo geodezyjne i kartograficzne. </w:t>
            </w:r>
          </w:p>
          <w:p w:rsidR="00FA6F7A" w:rsidRDefault="00FA6F7A" w:rsidP="006D7C32">
            <w:pPr>
              <w:ind w:left="120"/>
            </w:pPr>
            <w:r>
              <w:rPr>
                <w:rFonts w:ascii="Arial" w:eastAsia="Arial" w:hAnsi="Arial" w:cs="Arial"/>
                <w:i/>
                <w:sz w:val="7"/>
              </w:rPr>
              <w:t xml:space="preserve">4. </w:t>
            </w:r>
          </w:p>
        </w:tc>
      </w:tr>
      <w:tr w:rsidR="00FA6F7A" w:rsidTr="00FA6F7A">
        <w:trPr>
          <w:trHeight w:val="548"/>
        </w:trPr>
        <w:tc>
          <w:tcPr>
            <w:tcW w:w="178" w:type="dxa"/>
            <w:tcBorders>
              <w:top w:val="single" w:sz="61" w:space="0" w:color="CCCCFF"/>
              <w:left w:val="single" w:sz="6" w:space="0" w:color="000000"/>
              <w:bottom w:val="single" w:sz="61" w:space="0" w:color="CCCCFF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9606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A6F7A" w:rsidRDefault="00FA6F7A" w:rsidP="006D7C32">
            <w:pPr>
              <w:spacing w:after="18"/>
              <w:ind w:left="245"/>
            </w:pPr>
            <w:r>
              <w:rPr>
                <w:rFonts w:ascii="Arial" w:eastAsia="Arial" w:hAnsi="Arial" w:cs="Arial"/>
                <w:i/>
                <w:sz w:val="10"/>
              </w:rPr>
              <w:t xml:space="preserve">Osoby wykonujące funkcję biegłego sądowego lub mierniczego górniczego wpisują swoje dane jako kierownika prac geodezyjnych. </w:t>
            </w:r>
          </w:p>
          <w:p w:rsidR="00FA6F7A" w:rsidRDefault="00FA6F7A" w:rsidP="006D7C32">
            <w:pPr>
              <w:spacing w:line="289" w:lineRule="auto"/>
              <w:ind w:left="245" w:right="23" w:hanging="125"/>
            </w:pPr>
            <w:r>
              <w:rPr>
                <w:rFonts w:ascii="Arial" w:eastAsia="Arial" w:hAnsi="Arial" w:cs="Arial"/>
                <w:i/>
                <w:sz w:val="7"/>
              </w:rPr>
              <w:t xml:space="preserve">5. </w:t>
            </w:r>
            <w:r>
              <w:rPr>
                <w:rFonts w:ascii="Arial" w:eastAsia="Arial" w:hAnsi="Arial" w:cs="Arial"/>
                <w:i/>
                <w:sz w:val="10"/>
              </w:rPr>
              <w:t xml:space="preserve">Przy podawaniu numerów lub identyfikatorów obiektów </w:t>
            </w:r>
            <w:proofErr w:type="spellStart"/>
            <w:r>
              <w:rPr>
                <w:rFonts w:ascii="Arial" w:eastAsia="Arial" w:hAnsi="Arial" w:cs="Arial"/>
                <w:i/>
                <w:sz w:val="10"/>
              </w:rPr>
              <w:t>EGiB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 (jednostka ewidencyjna, obręb ewidencyjny, działka ewidencyjna) wskazywane nimi obiekty muszą przylegać do siebie. Jeżeli zaznaczono, że zakres pracy jest określony w załączniku, pole może pozostać niewypełnione lub zawierać identyfikatory działek objętych obszarem zgłoszenia. Przy zgłaszaniu prac geodezyjnych za pomocą systemu teleinformatycznego, o którym mowa w przepisach wydanych na podstawie art. 40 ust. 8 ustawy  z dnia 17 maja 1989 r. – Prawo geodezyjne i kartograficzne, nie jest konieczne podawanie współrzędnych punktów wielokąta (poligonu) określającego obszar zgłoszenia. W takim przypadku pole może zawierać identyfikatory działek objętych obszarem zgłoszenia. </w:t>
            </w:r>
          </w:p>
          <w:p w:rsidR="00FA6F7A" w:rsidRDefault="00FA6F7A" w:rsidP="006D7C32">
            <w:pPr>
              <w:ind w:left="120"/>
            </w:pPr>
            <w:r>
              <w:rPr>
                <w:rFonts w:ascii="Arial" w:eastAsia="Arial" w:hAnsi="Arial" w:cs="Arial"/>
                <w:i/>
                <w:sz w:val="7"/>
              </w:rPr>
              <w:t xml:space="preserve">6. </w:t>
            </w:r>
          </w:p>
        </w:tc>
      </w:tr>
      <w:tr w:rsidR="00FA6F7A" w:rsidTr="00FA6F7A">
        <w:trPr>
          <w:trHeight w:val="630"/>
        </w:trPr>
        <w:tc>
          <w:tcPr>
            <w:tcW w:w="178" w:type="dxa"/>
            <w:tcBorders>
              <w:top w:val="single" w:sz="61" w:space="0" w:color="CCCCFF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9606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FA6F7A" w:rsidRDefault="00FA6F7A" w:rsidP="006D7C32">
            <w:pPr>
              <w:spacing w:after="18"/>
              <w:ind w:left="245"/>
            </w:pPr>
            <w:r>
              <w:rPr>
                <w:rFonts w:ascii="Arial" w:eastAsia="Arial" w:hAnsi="Arial" w:cs="Arial"/>
                <w:i/>
                <w:sz w:val="10"/>
              </w:rPr>
              <w:t xml:space="preserve">Nie dotyczy sporządzenia projektu scalenia lub wymiany gruntów. </w:t>
            </w:r>
          </w:p>
          <w:p w:rsidR="00FA6F7A" w:rsidRDefault="00FA6F7A" w:rsidP="00FA6F7A">
            <w:pPr>
              <w:numPr>
                <w:ilvl w:val="0"/>
                <w:numId w:val="4"/>
              </w:numPr>
              <w:spacing w:line="304" w:lineRule="auto"/>
              <w:ind w:right="99"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przypadku biegłych sądowych należy wskazać sygnaturę akt sprawy, w której wykonawca został ustanowiony biegłym sądowym. W tym polu można również wskazać w szczególności informacje dotyczące oczekiwanych materiałów, formy ich przekazania i sposobu odbioru materiałów zasobu. </w:t>
            </w:r>
          </w:p>
          <w:p w:rsidR="00FA6F7A" w:rsidRDefault="00FA6F7A" w:rsidP="00FA6F7A">
            <w:pPr>
              <w:numPr>
                <w:ilvl w:val="0"/>
                <w:numId w:val="4"/>
              </w:numPr>
              <w:ind w:right="99"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wykonawcy w tym systemie. </w:t>
            </w:r>
          </w:p>
        </w:tc>
      </w:tr>
      <w:tr w:rsidR="00FA6F7A" w:rsidTr="00FA6F7A">
        <w:trPr>
          <w:trHeight w:val="201"/>
        </w:trPr>
        <w:tc>
          <w:tcPr>
            <w:tcW w:w="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258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A6F7A" w:rsidRDefault="00FA6F7A" w:rsidP="006D7C32">
            <w:pPr>
              <w:ind w:left="144"/>
            </w:pPr>
            <w:r>
              <w:rPr>
                <w:rFonts w:ascii="Arial" w:eastAsia="Arial" w:hAnsi="Arial" w:cs="Arial"/>
                <w:i/>
                <w:sz w:val="11"/>
              </w:rPr>
              <w:t xml:space="preserve">* </w:t>
            </w:r>
            <w:r>
              <w:rPr>
                <w:rFonts w:ascii="Arial" w:eastAsia="Arial" w:hAnsi="Arial" w:cs="Arial"/>
                <w:i/>
                <w:sz w:val="10"/>
              </w:rPr>
              <w:t xml:space="preserve">Informacja nieobowiązkowa. </w:t>
            </w: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A6F7A" w:rsidRDefault="00FA6F7A" w:rsidP="006D7C32"/>
        </w:tc>
      </w:tr>
      <w:tr w:rsidR="00FA6F7A" w:rsidTr="00FA6F7A">
        <w:trPr>
          <w:trHeight w:val="202"/>
        </w:trPr>
        <w:tc>
          <w:tcPr>
            <w:tcW w:w="9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>
            <w:r>
              <w:rPr>
                <w:rFonts w:ascii="Arial" w:eastAsia="Arial" w:hAnsi="Arial" w:cs="Arial"/>
                <w:sz w:val="11"/>
              </w:rPr>
              <w:t xml:space="preserve">W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yjaśnieni</w:t>
            </w:r>
            <w:bookmarkStart w:id="0" w:name="_GoBack"/>
            <w:r>
              <w:rPr>
                <w:rFonts w:ascii="Arial" w:eastAsia="Arial" w:hAnsi="Arial" w:cs="Arial"/>
                <w:sz w:val="11"/>
              </w:rPr>
              <w:t>a</w:t>
            </w:r>
            <w:bookmarkEnd w:id="0"/>
            <w:proofErr w:type="spellEnd"/>
            <w:r>
              <w:rPr>
                <w:rFonts w:ascii="Arial" w:eastAsia="Arial" w:hAnsi="Arial" w:cs="Arial"/>
                <w:sz w:val="11"/>
              </w:rPr>
              <w:t xml:space="preserve">: </w:t>
            </w:r>
          </w:p>
        </w:tc>
      </w:tr>
      <w:tr w:rsidR="00FA6F7A" w:rsidTr="00FA6F7A">
        <w:trPr>
          <w:trHeight w:val="310"/>
        </w:trPr>
        <w:tc>
          <w:tcPr>
            <w:tcW w:w="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FA6F7A" w:rsidRDefault="00FA6F7A" w:rsidP="006D7C32"/>
        </w:tc>
        <w:tc>
          <w:tcPr>
            <w:tcW w:w="96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6F7A" w:rsidRDefault="00FA6F7A" w:rsidP="00FA6F7A">
            <w:pPr>
              <w:numPr>
                <w:ilvl w:val="0"/>
                <w:numId w:val="5"/>
              </w:numPr>
              <w:spacing w:after="21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formularzach można nie </w:t>
            </w:r>
            <w:proofErr w:type="spellStart"/>
            <w:r>
              <w:rPr>
                <w:rFonts w:ascii="Arial" w:eastAsia="Arial" w:hAnsi="Arial" w:cs="Arial"/>
                <w:i/>
                <w:sz w:val="10"/>
              </w:rPr>
              <w:t>uwzgledniać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 oznaczeń kolorystycznych. </w:t>
            </w:r>
          </w:p>
          <w:p w:rsidR="00FA6F7A" w:rsidRDefault="00FA6F7A" w:rsidP="00FA6F7A">
            <w:pPr>
              <w:numPr>
                <w:ilvl w:val="0"/>
                <w:numId w:val="5"/>
              </w:numPr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Pola formularza można rozszerzać w zależności od potrzeb. Do formularza papierowego można dołączyć załączniki zawierające informacje, których nie można było zamieścić w formularzu. </w:t>
            </w:r>
          </w:p>
        </w:tc>
      </w:tr>
    </w:tbl>
    <w:p w:rsidR="00D51378" w:rsidRDefault="00D51378"/>
    <w:sectPr w:rsidR="00D51378" w:rsidSect="00FA6F7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D5B"/>
    <w:multiLevelType w:val="hybridMultilevel"/>
    <w:tmpl w:val="FFFFFFFF"/>
    <w:lvl w:ilvl="0" w:tplc="E918D4CA">
      <w:start w:val="1"/>
      <w:numFmt w:val="bullet"/>
      <w:lvlText w:val="q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1980EE0">
      <w:start w:val="1"/>
      <w:numFmt w:val="bullet"/>
      <w:lvlText w:val="o"/>
      <w:lvlJc w:val="left"/>
      <w:pPr>
        <w:ind w:left="1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368A6BC">
      <w:start w:val="1"/>
      <w:numFmt w:val="bullet"/>
      <w:lvlText w:val="▪"/>
      <w:lvlJc w:val="left"/>
      <w:pPr>
        <w:ind w:left="1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D8248F8">
      <w:start w:val="1"/>
      <w:numFmt w:val="bullet"/>
      <w:lvlText w:val="•"/>
      <w:lvlJc w:val="left"/>
      <w:pPr>
        <w:ind w:left="2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4405766">
      <w:start w:val="1"/>
      <w:numFmt w:val="bullet"/>
      <w:lvlText w:val="o"/>
      <w:lvlJc w:val="left"/>
      <w:pPr>
        <w:ind w:left="3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CC4A244">
      <w:start w:val="1"/>
      <w:numFmt w:val="bullet"/>
      <w:lvlText w:val="▪"/>
      <w:lvlJc w:val="left"/>
      <w:pPr>
        <w:ind w:left="40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01A70B6">
      <w:start w:val="1"/>
      <w:numFmt w:val="bullet"/>
      <w:lvlText w:val="•"/>
      <w:lvlJc w:val="left"/>
      <w:pPr>
        <w:ind w:left="4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3EA6B20">
      <w:start w:val="1"/>
      <w:numFmt w:val="bullet"/>
      <w:lvlText w:val="o"/>
      <w:lvlJc w:val="left"/>
      <w:pPr>
        <w:ind w:left="5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8B2C47A">
      <w:start w:val="1"/>
      <w:numFmt w:val="bullet"/>
      <w:lvlText w:val="▪"/>
      <w:lvlJc w:val="left"/>
      <w:pPr>
        <w:ind w:left="6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181EA4"/>
    <w:multiLevelType w:val="hybridMultilevel"/>
    <w:tmpl w:val="FFFFFFFF"/>
    <w:lvl w:ilvl="0" w:tplc="6BCE2B78">
      <w:start w:val="1"/>
      <w:numFmt w:val="decimal"/>
      <w:lvlText w:val="%1)"/>
      <w:lvlJc w:val="left"/>
      <w:pPr>
        <w:ind w:left="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A6E1694">
      <w:start w:val="1"/>
      <w:numFmt w:val="lowerLetter"/>
      <w:lvlText w:val="%2"/>
      <w:lvlJc w:val="left"/>
      <w:pPr>
        <w:ind w:left="1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8F44772">
      <w:start w:val="1"/>
      <w:numFmt w:val="lowerRoman"/>
      <w:lvlText w:val="%3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3BACA828">
      <w:start w:val="1"/>
      <w:numFmt w:val="decimal"/>
      <w:lvlText w:val="%4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FC41DB0">
      <w:start w:val="1"/>
      <w:numFmt w:val="lowerLetter"/>
      <w:lvlText w:val="%5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A4EF2D8">
      <w:start w:val="1"/>
      <w:numFmt w:val="lowerRoman"/>
      <w:lvlText w:val="%6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286F6AA">
      <w:start w:val="1"/>
      <w:numFmt w:val="decimal"/>
      <w:lvlText w:val="%7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7D362732">
      <w:start w:val="1"/>
      <w:numFmt w:val="lowerLetter"/>
      <w:lvlText w:val="%8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36AF154">
      <w:start w:val="1"/>
      <w:numFmt w:val="lowerRoman"/>
      <w:lvlText w:val="%9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4B5A82"/>
    <w:multiLevelType w:val="hybridMultilevel"/>
    <w:tmpl w:val="FFFFFFFF"/>
    <w:lvl w:ilvl="0" w:tplc="FB9C234E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928ADC0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3AF4FCFE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6907266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7043E60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48E88F8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DA248DA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C6A0D4A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38C1CE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694AFB"/>
    <w:multiLevelType w:val="hybridMultilevel"/>
    <w:tmpl w:val="FFFFFFFF"/>
    <w:lvl w:ilvl="0" w:tplc="ADDA2E26">
      <w:start w:val="7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1" w:tplc="D4F0B4E0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2" w:tplc="778EF8EA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3" w:tplc="CC78B6CE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4" w:tplc="A740AE74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5" w:tplc="4D02DB3A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6" w:tplc="C9EC0066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7" w:tplc="CAF83DF8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8" w:tplc="CDD87B5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AFD587D"/>
    <w:multiLevelType w:val="hybridMultilevel"/>
    <w:tmpl w:val="FFFFFFFF"/>
    <w:lvl w:ilvl="0" w:tplc="FDCAC1C2">
      <w:start w:val="1"/>
      <w:numFmt w:val="decimal"/>
      <w:lvlText w:val="%1."/>
      <w:lvlJc w:val="left"/>
      <w:pPr>
        <w:ind w:left="2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1" w:tplc="DA76697C">
      <w:start w:val="1"/>
      <w:numFmt w:val="bullet"/>
      <w:lvlText w:val="–"/>
      <w:lvlJc w:val="left"/>
      <w:pPr>
        <w:ind w:left="2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AD40376">
      <w:start w:val="1"/>
      <w:numFmt w:val="bullet"/>
      <w:lvlText w:val="▪"/>
      <w:lvlJc w:val="left"/>
      <w:pPr>
        <w:ind w:left="14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BA8704C">
      <w:start w:val="1"/>
      <w:numFmt w:val="bullet"/>
      <w:lvlText w:val="•"/>
      <w:lvlJc w:val="left"/>
      <w:pPr>
        <w:ind w:left="21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9440166">
      <w:start w:val="1"/>
      <w:numFmt w:val="bullet"/>
      <w:lvlText w:val="o"/>
      <w:lvlJc w:val="left"/>
      <w:pPr>
        <w:ind w:left="289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45C7D8A">
      <w:start w:val="1"/>
      <w:numFmt w:val="bullet"/>
      <w:lvlText w:val="▪"/>
      <w:lvlJc w:val="left"/>
      <w:pPr>
        <w:ind w:left="361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9E22B18">
      <w:start w:val="1"/>
      <w:numFmt w:val="bullet"/>
      <w:lvlText w:val="•"/>
      <w:lvlJc w:val="left"/>
      <w:pPr>
        <w:ind w:left="433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7E72831E">
      <w:start w:val="1"/>
      <w:numFmt w:val="bullet"/>
      <w:lvlText w:val="o"/>
      <w:lvlJc w:val="left"/>
      <w:pPr>
        <w:ind w:left="50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6929FF8">
      <w:start w:val="1"/>
      <w:numFmt w:val="bullet"/>
      <w:lvlText w:val="▪"/>
      <w:lvlJc w:val="left"/>
      <w:pPr>
        <w:ind w:left="577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7A"/>
    <w:rsid w:val="00D51378"/>
    <w:rsid w:val="00F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D808C-94A0-42B1-8BE2-2DB8C038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F7A"/>
    <w:rPr>
      <w:rFonts w:ascii="Calibri" w:eastAsia="Calibri" w:hAnsi="Calibri" w:cs="Times New Roman"/>
      <w:color w:val="000000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A6F7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F7A"/>
    <w:rPr>
      <w:rFonts w:ascii="Segoe UI" w:eastAsia="Calibri" w:hAnsi="Segoe UI" w:cs="Segoe UI"/>
      <w:color w:val="000000"/>
      <w:sz w:val="18"/>
      <w:szCs w:val="18"/>
      <w:lang w:val="pl" w:eastAsia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Jaksina</dc:creator>
  <cp:keywords/>
  <dc:description/>
  <cp:lastModifiedBy>Magdalena Jaksina</cp:lastModifiedBy>
  <cp:revision>1</cp:revision>
  <cp:lastPrinted>2020-07-31T06:50:00Z</cp:lastPrinted>
  <dcterms:created xsi:type="dcterms:W3CDTF">2020-07-31T06:47:00Z</dcterms:created>
  <dcterms:modified xsi:type="dcterms:W3CDTF">2020-07-31T06:51:00Z</dcterms:modified>
</cp:coreProperties>
</file>