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CC" w:rsidRDefault="00FD26CC" w:rsidP="004A63D1">
      <w:pPr>
        <w:pStyle w:val="Default"/>
        <w:ind w:left="6372"/>
        <w:rPr>
          <w:b/>
          <w:sz w:val="18"/>
          <w:szCs w:val="18"/>
        </w:rPr>
      </w:pP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UCHWAŁA NR…../…..2021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Rady Powiatu w Ostródzie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z dnia …..lutego 2021 r.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zmieniająca uchwałę w sprawie ustalenia rozkładu godzin pracy oraz dyżurów aptek ogólnodostępnych na terenie Powiatu Ostródzkiego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sz w:val="24"/>
          <w:szCs w:val="24"/>
        </w:rPr>
      </w:pP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Na podstawie art.4 ust. 1 pkt 2, art. 12 pkt 11 ustawy z dnia 5 czerwca 1998 r. o samorządzie powiatowym (Dz.U. z 2020 r. poz. 920) oraz art.94 ust.1 i ust. 2 ustawy z dnia </w:t>
      </w:r>
      <w:r w:rsidRPr="00FD26CC">
        <w:rPr>
          <w:rFonts w:eastAsiaTheme="minorHAnsi"/>
          <w:sz w:val="24"/>
          <w:szCs w:val="24"/>
        </w:rPr>
        <w:br/>
        <w:t xml:space="preserve">6 września 2001 r. Prawo farmaceutyczne (Dz.U. z 2020 r. poz.944 z późn.zm.) po zasięgnięciu opinii Burmistrzów i Wójtów Powiatu Ostródzkiego oraz Okręgowej Izby Aptekarskiej </w:t>
      </w:r>
      <w:r w:rsidRPr="00FD26CC">
        <w:rPr>
          <w:rFonts w:eastAsiaTheme="minorHAnsi"/>
          <w:sz w:val="24"/>
          <w:szCs w:val="24"/>
        </w:rPr>
        <w:br/>
        <w:t>w Olsztynie, Rada Powiatu uchwala, co następuje:</w:t>
      </w:r>
    </w:p>
    <w:p w:rsidR="00FD26CC" w:rsidRPr="00FD26CC" w:rsidRDefault="00FD26CC" w:rsidP="00FD26CC">
      <w:pPr>
        <w:spacing w:after="160" w:line="276" w:lineRule="auto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ab/>
      </w:r>
      <w:r w:rsidRPr="00FD26CC">
        <w:rPr>
          <w:rFonts w:eastAsiaTheme="minorHAnsi"/>
          <w:b/>
          <w:sz w:val="24"/>
          <w:szCs w:val="24"/>
        </w:rPr>
        <w:t>§1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uchwale Nr XVIII/181/2020 Rady Powiatu w Ostródzie z dnia 29 grudnia 2020 r. w</w:t>
      </w:r>
      <w:r w:rsidRPr="00FD26CC">
        <w:rPr>
          <w:rFonts w:eastAsiaTheme="minorHAnsi"/>
          <w:b/>
          <w:sz w:val="24"/>
          <w:szCs w:val="24"/>
        </w:rPr>
        <w:t xml:space="preserve"> </w:t>
      </w:r>
      <w:r w:rsidRPr="00FD26CC">
        <w:rPr>
          <w:rFonts w:eastAsiaTheme="minorHAnsi"/>
          <w:sz w:val="24"/>
          <w:szCs w:val="24"/>
        </w:rPr>
        <w:t>sprawie ustalenia rozkładu godzin pracy oraz dyżurów aptek ogólnodostępnych na terenie Powiatu Ostródzkiego (Dz. Urz. Woj. Warm- Maz. poz. 95 z dnia 19 stycznia 2021 r.), wprowadza się następujące zmiany:</w:t>
      </w:r>
    </w:p>
    <w:p w:rsidR="00FD26CC" w:rsidRPr="00FD26CC" w:rsidRDefault="00FD26CC" w:rsidP="00FD26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Załącznik Nr 2 do wyżej wymienionej uchwały otrzymuje brzmienie zgodnie </w:t>
      </w:r>
      <w:r w:rsidRPr="00FD26CC">
        <w:rPr>
          <w:rFonts w:eastAsiaTheme="minorHAnsi"/>
          <w:sz w:val="24"/>
          <w:szCs w:val="24"/>
        </w:rPr>
        <w:br/>
        <w:t>z załącznikiem do niniejszej uchwały;</w:t>
      </w:r>
    </w:p>
    <w:p w:rsidR="00FD26CC" w:rsidRPr="00FD26CC" w:rsidRDefault="00FD26CC" w:rsidP="00FD26C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§ 2 uchwały otrzymuje brzmienie: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color w:val="333333"/>
          <w:sz w:val="24"/>
          <w:szCs w:val="24"/>
          <w:shd w:val="clear" w:color="auto" w:fill="FFFFFF"/>
        </w:rPr>
      </w:pPr>
      <w:r w:rsidRPr="00FD26CC">
        <w:rPr>
          <w:rFonts w:eastAsiaTheme="minorHAnsi"/>
          <w:sz w:val="24"/>
          <w:szCs w:val="24"/>
        </w:rPr>
        <w:t>,,Poza godzinami pracy określonymi w § 1 ustala się rozkład dyżurów dostosowany do potrzeb ludności i zapewniający dostępność świadczeń w porze nocnej, w niedzielę, święta i inne dni wolne od pracy</w:t>
      </w:r>
      <w:r w:rsidRPr="00FD26CC">
        <w:rPr>
          <w:rFonts w:eastAsiaTheme="minorHAnsi"/>
          <w:color w:val="333333"/>
          <w:sz w:val="24"/>
          <w:szCs w:val="24"/>
          <w:shd w:val="clear" w:color="auto" w:fill="FFFFFF"/>
        </w:rPr>
        <w:t xml:space="preserve"> </w:t>
      </w:r>
      <w:r w:rsidRPr="00FD26CC">
        <w:rPr>
          <w:rFonts w:eastAsiaTheme="minorHAnsi"/>
          <w:sz w:val="24"/>
          <w:szCs w:val="24"/>
          <w:shd w:val="clear" w:color="auto" w:fill="FFFFFF"/>
        </w:rPr>
        <w:t>stanowiący załącznik Nr 2 do niniejszej uchwały.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  <w:shd w:val="clear" w:color="auto" w:fill="FFFFFF"/>
        </w:rPr>
      </w:pPr>
      <w:r w:rsidRPr="00FD26CC">
        <w:rPr>
          <w:rFonts w:eastAsiaTheme="minorHAnsi"/>
          <w:sz w:val="24"/>
          <w:szCs w:val="24"/>
          <w:shd w:val="clear" w:color="auto" w:fill="FFFFFF"/>
        </w:rPr>
        <w:t>Ustala się czas trwania dyżuru: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dniach od poniedziałku do piątku - od godziny 20.00 do godziny 8.00 dnia następnego;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sobotę od godziny 18.00 do godziny 8.00 dnia następnego;</w:t>
      </w:r>
    </w:p>
    <w:p w:rsidR="00FD26CC" w:rsidRPr="00FD26CC" w:rsidRDefault="00FD26CC" w:rsidP="00FD26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 niedzielę, święta i inne dni wolne od pracy od godziny 8.00 do godziny 8.00 dnia następnego”.</w:t>
      </w:r>
    </w:p>
    <w:p w:rsidR="00FD26CC" w:rsidRPr="00FD26CC" w:rsidRDefault="00FD26CC" w:rsidP="00FD26CC">
      <w:pPr>
        <w:spacing w:after="16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>§2</w:t>
      </w:r>
    </w:p>
    <w:p w:rsidR="00FD26CC" w:rsidRPr="00FD26CC" w:rsidRDefault="00FD26CC" w:rsidP="00FD26CC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Wykonanie uchwały powierza się Zarządowi Powiatu.</w:t>
      </w:r>
    </w:p>
    <w:p w:rsidR="00FD26CC" w:rsidRPr="00FD26CC" w:rsidRDefault="00FD26CC" w:rsidP="00FD26CC">
      <w:pPr>
        <w:spacing w:after="160" w:line="276" w:lineRule="auto"/>
        <w:ind w:left="360"/>
        <w:jc w:val="center"/>
        <w:rPr>
          <w:rFonts w:eastAsiaTheme="minorHAnsi"/>
          <w:b/>
          <w:sz w:val="24"/>
          <w:szCs w:val="24"/>
        </w:rPr>
      </w:pPr>
      <w:r w:rsidRPr="00FD26CC">
        <w:rPr>
          <w:rFonts w:eastAsiaTheme="minorHAnsi"/>
          <w:b/>
          <w:sz w:val="24"/>
          <w:szCs w:val="24"/>
        </w:rPr>
        <w:t xml:space="preserve">     § 3</w:t>
      </w:r>
    </w:p>
    <w:p w:rsidR="00FD26CC" w:rsidRPr="00FD26CC" w:rsidRDefault="00FD26CC" w:rsidP="00FD26CC">
      <w:pPr>
        <w:spacing w:after="160" w:line="276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Uchwała wchodzi w życie po upływie 14 dni od dnia ogłoszenia w Dzienniku Urzędowym Województwa Warmińsko- Mazurskiego.</w:t>
      </w:r>
    </w:p>
    <w:p w:rsidR="00FD26CC" w:rsidRPr="00FD26CC" w:rsidRDefault="00FD26CC" w:rsidP="00FD26CC">
      <w:pPr>
        <w:spacing w:after="160" w:line="259" w:lineRule="auto"/>
        <w:ind w:left="720"/>
        <w:contextualSpacing/>
        <w:jc w:val="both"/>
        <w:rPr>
          <w:rFonts w:eastAsiaTheme="minorHAnsi"/>
          <w:sz w:val="24"/>
          <w:szCs w:val="24"/>
        </w:rPr>
      </w:pPr>
    </w:p>
    <w:p w:rsidR="00FD26CC" w:rsidRPr="00FD26CC" w:rsidRDefault="00FD26CC" w:rsidP="00FD26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D26CC" w:rsidRPr="00FD26CC" w:rsidRDefault="00FD26CC" w:rsidP="00FD26C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u w:val="single"/>
        </w:rPr>
      </w:pPr>
      <w:r w:rsidRPr="00FD26CC">
        <w:rPr>
          <w:rFonts w:eastAsiaTheme="minorHAnsi"/>
          <w:b/>
          <w:u w:val="single"/>
        </w:rPr>
        <w:lastRenderedPageBreak/>
        <w:t>UZASADNIENIE</w:t>
      </w:r>
    </w:p>
    <w:p w:rsidR="00FD26CC" w:rsidRPr="00FD26CC" w:rsidRDefault="00FD26CC" w:rsidP="00FD26CC">
      <w:pPr>
        <w:spacing w:after="160" w:line="259" w:lineRule="auto"/>
        <w:jc w:val="center"/>
        <w:rPr>
          <w:rFonts w:eastAsiaTheme="minorHAnsi"/>
          <w:b/>
          <w:u w:val="single"/>
        </w:rPr>
      </w:pPr>
    </w:p>
    <w:p w:rsidR="00FD26CC" w:rsidRPr="00FD26CC" w:rsidRDefault="00FD26CC" w:rsidP="00FD26CC">
      <w:pPr>
        <w:spacing w:after="160" w:line="259" w:lineRule="auto"/>
        <w:rPr>
          <w:rFonts w:eastAsiaTheme="minorHAnsi"/>
          <w:u w:val="single"/>
        </w:rPr>
      </w:pPr>
    </w:p>
    <w:p w:rsidR="00FD26CC" w:rsidRPr="00FD26CC" w:rsidRDefault="00FD26CC" w:rsidP="00FD26CC">
      <w:pPr>
        <w:spacing w:after="160" w:line="360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Zgodnie z art.94 ust.2 ustawy z dnia 6 września 2001 r. Prawo farmaceutyczne </w:t>
      </w:r>
      <w:r w:rsidRPr="00FD26CC">
        <w:rPr>
          <w:rFonts w:eastAsiaTheme="minorHAnsi"/>
          <w:sz w:val="24"/>
          <w:szCs w:val="24"/>
        </w:rPr>
        <w:br/>
        <w:t>(Dz.U.2020 r., poz.944 z późn.zm.), rozkład godzin pracy aptek ogólnodostępnych na danym terenie, określa, w drodze uchwały Rada Powiatu, po zasięgnięciu opinii wójtów (burmistrzów, prezydentów miast) gmin z terenu powiatu i samorządu aptekarskiego.</w:t>
      </w:r>
    </w:p>
    <w:p w:rsidR="00FD26CC" w:rsidRPr="00FD26CC" w:rsidRDefault="00FD26CC" w:rsidP="00FD26CC">
      <w:pPr>
        <w:spacing w:after="160" w:line="360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>Aktualnie obowiązującym aktem prawa miejscowego regulującym w/w zagadnienia jest uchwała Nr XVIII/181/2020 Rady Powiatu w Ostródzie z dnia 29 grudnia 2020 r. w sprawie ustalenia rozkładu godzin pracy oraz dyżurów aptek ogólnodostępnych na terenie Powiatu Ostródzkiego.</w:t>
      </w:r>
    </w:p>
    <w:p w:rsidR="00FD26CC" w:rsidRPr="00FD26CC" w:rsidRDefault="00FD26CC" w:rsidP="00FD26CC">
      <w:pPr>
        <w:spacing w:after="160" w:line="360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Konieczność podjęcia uchwały zmieniającej wynika z wprowadzonych zmian do załącznika </w:t>
      </w:r>
      <w:r w:rsidRPr="00FD26CC">
        <w:rPr>
          <w:rFonts w:eastAsiaTheme="minorHAnsi"/>
          <w:sz w:val="24"/>
          <w:szCs w:val="24"/>
        </w:rPr>
        <w:br/>
        <w:t xml:space="preserve">Nr 2 do uchwały Nr XVIII/181/2020 Rady Powiatu w Ostródzie dotyczących pełnienia dyżurów w porze nocnej, niedziele, święta i inne dni wolne od pracy w mieście Morąg oraz zmianą godziny rozpoczęcia dyżuru sobotniego z godziny 15.00 na godzinę 18.00, </w:t>
      </w:r>
      <w:r w:rsidRPr="00FD26CC">
        <w:rPr>
          <w:rFonts w:eastAsiaTheme="minorHAnsi"/>
          <w:sz w:val="24"/>
          <w:szCs w:val="24"/>
        </w:rPr>
        <w:br/>
        <w:t xml:space="preserve">co spowodowane jest faktem, iż na terenie Powiatu Ostródzkiego aż 7 aptek pracuje dłużej niż proponowana godzina rozpoczęcia dyżuru co w zupełności zabezpiecza dostępność </w:t>
      </w:r>
      <w:r w:rsidRPr="00FD26CC">
        <w:rPr>
          <w:rFonts w:eastAsiaTheme="minorHAnsi"/>
          <w:sz w:val="24"/>
          <w:szCs w:val="24"/>
        </w:rPr>
        <w:br/>
        <w:t>do świadczeń.</w:t>
      </w:r>
    </w:p>
    <w:p w:rsidR="00FD26CC" w:rsidRPr="00FD26CC" w:rsidRDefault="00FD26CC" w:rsidP="00FD26CC">
      <w:pPr>
        <w:spacing w:after="160" w:line="360" w:lineRule="auto"/>
        <w:jc w:val="both"/>
        <w:rPr>
          <w:rFonts w:eastAsiaTheme="minorHAnsi"/>
          <w:sz w:val="24"/>
          <w:szCs w:val="24"/>
        </w:rPr>
      </w:pPr>
      <w:r w:rsidRPr="00FD26CC">
        <w:rPr>
          <w:rFonts w:eastAsiaTheme="minorHAnsi"/>
          <w:sz w:val="24"/>
          <w:szCs w:val="24"/>
        </w:rPr>
        <w:t xml:space="preserve">Projekt Uchwały zgodnie z art 94 cytowanej na wstępie ustawy został przesłany do Wójtów, Burmistrzów oraz Okręgowej Izby Aptekarskiej celem zaopiniowania. </w:t>
      </w:r>
    </w:p>
    <w:p w:rsidR="00FD26CC" w:rsidRDefault="00FD26CC">
      <w:pPr>
        <w:spacing w:after="160" w:line="259" w:lineRule="auto"/>
        <w:rPr>
          <w:rFonts w:eastAsiaTheme="minorHAnsi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4A63D1" w:rsidRPr="00F74C12" w:rsidRDefault="004A63D1" w:rsidP="004A63D1">
      <w:pPr>
        <w:pStyle w:val="Default"/>
        <w:ind w:left="6372"/>
        <w:rPr>
          <w:b/>
          <w:sz w:val="18"/>
          <w:szCs w:val="18"/>
        </w:rPr>
      </w:pPr>
      <w:r w:rsidRPr="00F74C12">
        <w:rPr>
          <w:b/>
          <w:sz w:val="18"/>
          <w:szCs w:val="18"/>
        </w:rPr>
        <w:lastRenderedPageBreak/>
        <w:t>Zał</w:t>
      </w:r>
      <w:r w:rsidR="006D1070">
        <w:rPr>
          <w:b/>
          <w:sz w:val="18"/>
          <w:szCs w:val="18"/>
        </w:rPr>
        <w:t>ącznik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>do Uchwały Nr…./…/2021</w:t>
      </w:r>
    </w:p>
    <w:p w:rsidR="004A63D1" w:rsidRPr="00F74C12" w:rsidRDefault="004A63D1" w:rsidP="004A63D1">
      <w:pPr>
        <w:pStyle w:val="Default"/>
        <w:ind w:left="6372"/>
        <w:jc w:val="both"/>
        <w:rPr>
          <w:b/>
          <w:sz w:val="18"/>
          <w:szCs w:val="18"/>
        </w:rPr>
      </w:pPr>
      <w:r w:rsidRPr="00F74C12">
        <w:rPr>
          <w:b/>
          <w:sz w:val="18"/>
          <w:szCs w:val="18"/>
        </w:rPr>
        <w:t xml:space="preserve">Rady Powiatu w Ostródzie </w:t>
      </w:r>
    </w:p>
    <w:p w:rsidR="004A63D1" w:rsidRPr="00F74C12" w:rsidRDefault="00390C84" w:rsidP="004A63D1">
      <w:pPr>
        <w:ind w:left="637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    </w:t>
      </w:r>
      <w:bookmarkStart w:id="0" w:name="_GoBack"/>
      <w:bookmarkEnd w:id="0"/>
      <w:r>
        <w:rPr>
          <w:b/>
          <w:sz w:val="18"/>
          <w:szCs w:val="18"/>
        </w:rPr>
        <w:t xml:space="preserve">lutego </w:t>
      </w:r>
      <w:r w:rsidR="004A63D1">
        <w:rPr>
          <w:b/>
          <w:sz w:val="18"/>
          <w:szCs w:val="18"/>
        </w:rPr>
        <w:t>2021</w:t>
      </w:r>
      <w:r w:rsidR="004A63D1" w:rsidRPr="00F74C12">
        <w:rPr>
          <w:b/>
          <w:sz w:val="18"/>
          <w:szCs w:val="18"/>
        </w:rPr>
        <w:t xml:space="preserve"> r.</w:t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b/>
                <w:sz w:val="20"/>
                <w:szCs w:val="20"/>
              </w:rPr>
              <w:t>Apteka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b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04.01.2021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06.01.2021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2647F9">
              <w:rPr>
                <w:color w:val="FF0000"/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07.01.2021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09.01.2021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12.01.2021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13.01.2021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14.01.2021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„SOPAT II” Sp. z o.o.  pl. Kościuszki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„MERITUM”  ul. Jaracza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17.01.2021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„ZAMKOWA” ul. Zamkowa 2/4,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APTEKA. DBAM O ZDROWIE. PANACEUM”</w:t>
            </w:r>
          </w:p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ul. Grunwaldzka 16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20.01.2021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 „DR. MAX” ul. Jana Pawła II 9/7,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DBAM O ZDROWIE” ul . Czarnieckiego 32,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22.01.2021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APTEKA „GEMINI</w:t>
            </w:r>
            <w:r w:rsidRPr="002647F9">
              <w:rPr>
                <w:sz w:val="20"/>
                <w:szCs w:val="20"/>
              </w:rPr>
              <w:t xml:space="preserve">” </w:t>
            </w:r>
            <w:r w:rsidRPr="002647F9">
              <w:rPr>
                <w:color w:val="000000"/>
                <w:sz w:val="20"/>
                <w:szCs w:val="20"/>
              </w:rPr>
              <w:t>ul. Wojska Polskiego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color w:val="000000"/>
                <w:sz w:val="20"/>
                <w:szCs w:val="20"/>
              </w:rPr>
            </w:pPr>
            <w:r w:rsidRPr="002647F9">
              <w:rPr>
                <w:color w:val="000000"/>
                <w:sz w:val="20"/>
                <w:szCs w:val="20"/>
              </w:rPr>
              <w:t>23.01.2021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„DOZ APTEKA DBAM O ZDROWIE” ul. Wojska Polskiego 12 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Chrobrego 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25.01.2021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„APTEKA” Plac Tysiąclecia PP 6,14-100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28.01.2021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APTEKA „DR. MAX” ul. Piastowska 5,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29.01.2021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„APTEKA PHARMA – LAND” ul. Jana III Sobieskiego 3B/29, 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>30.01.2021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2647F9">
              <w:rPr>
                <w:sz w:val="20"/>
                <w:szCs w:val="20"/>
              </w:rPr>
              <w:t xml:space="preserve">„APTEKA NOWA FARMACJA” ul. Czarnieckiego 1A, </w:t>
            </w:r>
            <w:r w:rsidRPr="002647F9">
              <w:rPr>
                <w:sz w:val="20"/>
                <w:szCs w:val="20"/>
              </w:rPr>
              <w:br/>
              <w:t>14-100 Ostróda</w:t>
            </w:r>
          </w:p>
        </w:tc>
      </w:tr>
      <w:tr w:rsidR="004A63D1" w:rsidRPr="002647F9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2647F9" w:rsidRDefault="004A63D1" w:rsidP="004A63D1">
            <w:pPr>
              <w:jc w:val="center"/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</w:tcPr>
          <w:p w:rsidR="004A63D1" w:rsidRPr="002647F9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2647F9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5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i/>
                <w:sz w:val="22"/>
                <w:szCs w:val="22"/>
              </w:rPr>
            </w:pPr>
            <w:r w:rsidRPr="00F529EE">
              <w:rPr>
                <w:sz w:val="22"/>
                <w:szCs w:val="22"/>
              </w:rPr>
              <w:t>„APTEKA NOWA FARMACJA”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F529EE">
              <w:rPr>
                <w:sz w:val="22"/>
                <w:szCs w:val="22"/>
              </w:rPr>
              <w:t>ul. Czarnieckiego 1A,</w:t>
            </w:r>
            <w:r w:rsidRPr="00B10CC5">
              <w:rPr>
                <w:i/>
                <w:sz w:val="22"/>
                <w:szCs w:val="22"/>
              </w:rPr>
              <w:t xml:space="preserve"> </w:t>
            </w:r>
            <w:r w:rsidRPr="00B10CC5">
              <w:rPr>
                <w:i/>
                <w:sz w:val="22"/>
                <w:szCs w:val="22"/>
              </w:rPr>
              <w:br/>
            </w:r>
            <w:r w:rsidRPr="00F529EE">
              <w:rPr>
                <w:sz w:val="22"/>
                <w:szCs w:val="22"/>
              </w:rPr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A0650B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A0650B" w:rsidTr="004A63D1">
        <w:trPr>
          <w:trHeight w:val="374"/>
        </w:trPr>
        <w:tc>
          <w:tcPr>
            <w:tcW w:w="2041" w:type="dxa"/>
          </w:tcPr>
          <w:p w:rsidR="004A63D1" w:rsidRPr="00A0650B" w:rsidRDefault="004A63D1" w:rsidP="004A63D1">
            <w:pPr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03E47">
              <w:rPr>
                <w:color w:val="FF0000"/>
                <w:sz w:val="22"/>
                <w:szCs w:val="22"/>
              </w:rPr>
              <w:t xml:space="preserve">„APTEKA DBAM O ZDROWIE” ul . Czarnieckiego 32, </w:t>
            </w:r>
            <w:r w:rsidRPr="00F03E47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</w:t>
            </w:r>
            <w:r w:rsidRPr="00C63CBF">
              <w:rPr>
                <w:color w:val="FF0000"/>
                <w:sz w:val="22"/>
                <w:szCs w:val="22"/>
              </w:rPr>
              <w:t>DOZ APTEKA DBAM O ZDROWIE” ul. Wojska Polskiego 12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09.05.2021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E731C">
              <w:rPr>
                <w:sz w:val="24"/>
                <w:szCs w:val="24"/>
              </w:rPr>
              <w:t>APTEKA „DR. MAX” ul. Chrobrego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13.05.2021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DBAM O ZDROWIE” ul . Czarnieckiego 32,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A0650B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,,DOZ APTEKA DBAM O ZDROWIE” ul. Wojska Polskiego 12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19.05.2021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22.05.2021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101C36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101C36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7251" w:type="dxa"/>
          </w:tcPr>
          <w:p w:rsidR="004A63D1" w:rsidRPr="00101C36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63CBF">
              <w:rPr>
                <w:color w:val="FF0000"/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24.05.2021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25.05.2021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 xml:space="preserve">„APTEKA NOWA FARMACJA” ul. Czarnieckiego 1A, </w:t>
            </w:r>
            <w:r w:rsidRPr="00A0650B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26.05.2021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27.05.2021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„DOZ APTEKA. DBAM O ZDROWIE. PANACEUM”</w:t>
            </w:r>
          </w:p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28.05.2021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29.05.2021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30.05.2021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A0650B" w:rsidTr="004A63D1">
        <w:trPr>
          <w:trHeight w:val="374"/>
        </w:trPr>
        <w:tc>
          <w:tcPr>
            <w:tcW w:w="2041" w:type="dxa"/>
            <w:vAlign w:val="center"/>
          </w:tcPr>
          <w:p w:rsidR="004A63D1" w:rsidRPr="00A0650B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31.05.2021</w:t>
            </w:r>
          </w:p>
        </w:tc>
        <w:tc>
          <w:tcPr>
            <w:tcW w:w="7251" w:type="dxa"/>
          </w:tcPr>
          <w:p w:rsidR="004A63D1" w:rsidRPr="00A0650B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A0650B">
              <w:rPr>
                <w:sz w:val="22"/>
                <w:szCs w:val="22"/>
              </w:rPr>
              <w:t>„</w:t>
            </w:r>
            <w:r w:rsidRPr="00A0650B">
              <w:rPr>
                <w:color w:val="000000"/>
                <w:sz w:val="22"/>
                <w:szCs w:val="22"/>
              </w:rPr>
              <w:t>APTEKA GEMINI</w:t>
            </w:r>
            <w:r w:rsidRPr="00A0650B">
              <w:rPr>
                <w:sz w:val="22"/>
                <w:szCs w:val="22"/>
              </w:rPr>
              <w:t xml:space="preserve">” </w:t>
            </w:r>
            <w:r w:rsidRPr="00A0650B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A63D1" w:rsidRPr="00B10CC5" w:rsidRDefault="004A63D1" w:rsidP="004A63D1">
      <w:pPr>
        <w:rPr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 xml:space="preserve">APTEKA NOWA FARMACJA” ul. Czarnieckiego 1A, </w:t>
            </w:r>
            <w:r w:rsidRPr="00B10CC5">
              <w:rPr>
                <w:color w:val="FF0000"/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„CENTRUM” ul. Czarnieckiego 21,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40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</w:t>
            </w:r>
            <w:r w:rsidRPr="00B10CC5">
              <w:rPr>
                <w:color w:val="FF0000"/>
                <w:sz w:val="22"/>
                <w:szCs w:val="22"/>
              </w:rPr>
              <w:t>APTEKA PHARMA – LAND” ul. Jana III Sobieskiego 3B/29,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F509D8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23.01.2022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NOWA FARMACJA” ul. Czarnieckiego 1A,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APTEKA. DBAM O ZDROWIE. PANACEUM”</w:t>
            </w:r>
          </w:p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ul. Grunwaldzka 16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 xml:space="preserve">„APTEKA DBAM O ZDROWIE” ul . Czarnieckiego 32, </w:t>
            </w:r>
            <w:r w:rsidRPr="00B10CC5">
              <w:rPr>
                <w:sz w:val="22"/>
                <w:szCs w:val="22"/>
              </w:rPr>
              <w:br/>
              <w:t>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„GEMINI</w:t>
            </w:r>
            <w:r w:rsidRPr="00B10CC5">
              <w:rPr>
                <w:sz w:val="22"/>
                <w:szCs w:val="22"/>
              </w:rPr>
              <w:t xml:space="preserve">” </w:t>
            </w:r>
            <w:r w:rsidRPr="00B10CC5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„DOZ APTEKA DBAM O ZDROWIE” ul. Wojska Polskiego 12 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„APTEKA” Plac Tysiąclecia PP 6,14-100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„APTEKA PHARMA – LAND” ul. Jana III Sobieskiego 3B/29, 14-100 Ostróda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27.02.2021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shd w:val="clear" w:color="auto" w:fill="auto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28.02.2021</w:t>
            </w:r>
          </w:p>
        </w:tc>
        <w:tc>
          <w:tcPr>
            <w:tcW w:w="7251" w:type="dxa"/>
            <w:shd w:val="clear" w:color="auto" w:fill="auto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</w:tbl>
    <w:p w:rsidR="004A63D1" w:rsidRDefault="004A63D1" w:rsidP="004A63D1">
      <w:pPr>
        <w:spacing w:line="360" w:lineRule="auto"/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31.03.2021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13.04.2021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30.04.2021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88"/>
        <w:gridCol w:w="7074"/>
      </w:tblGrid>
      <w:tr w:rsidR="004A63D1" w:rsidRPr="00B10CC5" w:rsidTr="004A63D1">
        <w:trPr>
          <w:trHeight w:val="374"/>
        </w:trPr>
        <w:tc>
          <w:tcPr>
            <w:tcW w:w="1097" w:type="pct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3903" w:type="pct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23.05.2021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1097" w:type="pct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000000" w:themeColor="text1"/>
                <w:sz w:val="22"/>
                <w:szCs w:val="22"/>
              </w:rPr>
              <w:t>31.05.2021</w:t>
            </w:r>
          </w:p>
        </w:tc>
        <w:tc>
          <w:tcPr>
            <w:tcW w:w="3903" w:type="pct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30.06.2021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31.07.2021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„MERITUM”, ul. Wróblewskiego 1a,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31.08.2021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30.09.2021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31.10.2021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40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11.11.2021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40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30.11.2021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24.12.2021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21126A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25.12.2021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26.12.2021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31.12.2021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276" w:lineRule="auto"/>
              <w:rPr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F529EE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FF0000"/>
                <w:sz w:val="22"/>
                <w:szCs w:val="22"/>
              </w:rPr>
            </w:pPr>
            <w:r w:rsidRPr="00B10CC5">
              <w:rPr>
                <w:color w:val="FF0000"/>
                <w:sz w:val="22"/>
                <w:szCs w:val="22"/>
              </w:rPr>
              <w:t>06.01.2022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 xml:space="preserve">APTEKA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9414DC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29.01.2022</w:t>
            </w:r>
          </w:p>
        </w:tc>
        <w:tc>
          <w:tcPr>
            <w:tcW w:w="7251" w:type="dxa"/>
            <w:vAlign w:val="center"/>
          </w:tcPr>
          <w:p w:rsidR="004A63D1" w:rsidRPr="009414DC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30.01.2022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31.01.2022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Pr="00B10CC5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A63D1" w:rsidRPr="00B10CC5" w:rsidTr="004A63D1">
        <w:trPr>
          <w:trHeight w:val="374"/>
        </w:trPr>
        <w:tc>
          <w:tcPr>
            <w:tcW w:w="2041" w:type="dxa"/>
          </w:tcPr>
          <w:p w:rsidR="004A63D1" w:rsidRPr="00B10CC5" w:rsidRDefault="004A63D1" w:rsidP="004A63D1">
            <w:pPr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:rsidR="004A63D1" w:rsidRPr="00B10CC5" w:rsidRDefault="004A63D1" w:rsidP="004A63D1">
            <w:pPr>
              <w:jc w:val="center"/>
              <w:rPr>
                <w:sz w:val="22"/>
                <w:szCs w:val="22"/>
              </w:rPr>
            </w:pPr>
            <w:r w:rsidRPr="00B10CC5">
              <w:rPr>
                <w:b/>
                <w:sz w:val="22"/>
                <w:szCs w:val="22"/>
              </w:rPr>
              <w:t>Apteka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09.02.2022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10.02.2022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15.02.2022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19.02.2022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20.02.2022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21.02.2022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22.02.2022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23.02.2022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24.02.2022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25.02.2022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26.02.2022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 „</w:t>
            </w:r>
            <w:r w:rsidRPr="00B10CC5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27.02.2022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A63D1" w:rsidRPr="00B10CC5" w:rsidTr="004A63D1">
        <w:trPr>
          <w:trHeight w:val="374"/>
        </w:trPr>
        <w:tc>
          <w:tcPr>
            <w:tcW w:w="2041" w:type="dxa"/>
            <w:vAlign w:val="center"/>
          </w:tcPr>
          <w:p w:rsidR="004A63D1" w:rsidRPr="00B10CC5" w:rsidRDefault="004A63D1" w:rsidP="004A63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0CC5">
              <w:rPr>
                <w:sz w:val="22"/>
                <w:szCs w:val="22"/>
              </w:rPr>
              <w:t>28.02.2022</w:t>
            </w:r>
          </w:p>
        </w:tc>
        <w:tc>
          <w:tcPr>
            <w:tcW w:w="7251" w:type="dxa"/>
            <w:vAlign w:val="center"/>
          </w:tcPr>
          <w:p w:rsidR="004A63D1" w:rsidRPr="00B10CC5" w:rsidRDefault="004A63D1" w:rsidP="004A63D1">
            <w:pPr>
              <w:spacing w:line="360" w:lineRule="auto"/>
              <w:rPr>
                <w:sz w:val="22"/>
                <w:szCs w:val="22"/>
              </w:rPr>
            </w:pPr>
            <w:r w:rsidRPr="00B10CC5">
              <w:rPr>
                <w:color w:val="000000"/>
                <w:sz w:val="22"/>
                <w:szCs w:val="22"/>
              </w:rPr>
              <w:t>APTEKA</w:t>
            </w:r>
            <w:r w:rsidRPr="00B10CC5">
              <w:rPr>
                <w:sz w:val="22"/>
                <w:szCs w:val="22"/>
              </w:rPr>
              <w:t xml:space="preserve"> „MIEJSKA” ul. Mickiewicza 42a  , 14-300 Morąg   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220"/>
        <w:tblW w:w="8926" w:type="dxa"/>
        <w:tblLook w:val="01E0" w:firstRow="1" w:lastRow="1" w:firstColumn="1" w:lastColumn="1" w:noHBand="0" w:noVBand="0"/>
      </w:tblPr>
      <w:tblGrid>
        <w:gridCol w:w="649"/>
        <w:gridCol w:w="6547"/>
        <w:gridCol w:w="1730"/>
      </w:tblGrid>
      <w:tr w:rsidR="004A63D1" w:rsidRPr="004376BD" w:rsidTr="004A63D1">
        <w:trPr>
          <w:trHeight w:val="41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„APTEKA” Plac Tysiąclecia PP 6,14-100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„SOPAT II” Sp. z o.o.  pl. Kościuszki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 APTEKA „SPOŁECZNA” ul. Czarnieckiego 32,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DBAM O ZDROWIE” ul . Czarnieckiego 32,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 DOZ APTEKA DBAM O ZDROWIE” ul. Wojska Polskiego 12 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„MERITUM”  ul. Jaracza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Piastowska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Jana Pawła II 9/7,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„DOZ APTEKA. DBAM O ZDROWIE. PANACEUM”</w:t>
            </w:r>
          </w:p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ul. Grunwaldzka 16 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NOWA FARMACJA” ul. Czarnieckiego 1A, </w:t>
            </w:r>
            <w:r w:rsidRPr="007D5EEE">
              <w:rPr>
                <w:sz w:val="22"/>
                <w:szCs w:val="22"/>
              </w:rPr>
              <w:br/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4A63D1" w:rsidRPr="004376BD" w:rsidTr="004A63D1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„ZAMKOWA” ul. Zamkowa 2/4,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„DR. MAX” ul. Chrobrego 2,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„GEMINI” ul. Wojska Polskiego 5,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„CENTRUM” ul. Czarnieckiego 21, 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„APTEKA PHARMA – LAND” ul. Jana III Sobieskiego 3B/29, </w:t>
            </w:r>
            <w:r>
              <w:rPr>
                <w:sz w:val="22"/>
                <w:szCs w:val="22"/>
              </w:rPr>
              <w:br/>
            </w:r>
            <w:r w:rsidRPr="007D5EEE">
              <w:rPr>
                <w:sz w:val="22"/>
                <w:szCs w:val="22"/>
              </w:rPr>
              <w:t>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4A63D1" w:rsidRPr="004376BD" w:rsidTr="004A63D1">
        <w:trPr>
          <w:trHeight w:val="3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„BŁĘKITNA” ul. Czarnieckiego 15/II ,14-100 Ostróda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:rsidR="004A63D1" w:rsidRDefault="004A63D1" w:rsidP="004A63D1">
      <w:pPr>
        <w:rPr>
          <w:sz w:val="22"/>
          <w:szCs w:val="22"/>
        </w:rPr>
      </w:pPr>
    </w:p>
    <w:p w:rsidR="004A63D1" w:rsidRDefault="004A63D1" w:rsidP="004A63D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554"/>
      </w:tblGrid>
      <w:tr w:rsidR="004A63D1" w:rsidRPr="00331716" w:rsidTr="004A63D1">
        <w:tc>
          <w:tcPr>
            <w:tcW w:w="846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Apteka</w:t>
            </w:r>
          </w:p>
        </w:tc>
        <w:tc>
          <w:tcPr>
            <w:tcW w:w="1554" w:type="dxa"/>
          </w:tcPr>
          <w:p w:rsidR="004A63D1" w:rsidRPr="007D5EEE" w:rsidRDefault="004A63D1" w:rsidP="004A63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5EEE">
              <w:rPr>
                <w:b/>
                <w:sz w:val="22"/>
                <w:szCs w:val="22"/>
              </w:rPr>
              <w:t>Dyżury świąteczne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 xml:space="preserve"> APTEKA MIEJSKA”, ul. Warmińska 23,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04.04.2021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05.04.2021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5.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6.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23.05.2021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8.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03.06.2021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9.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15.08.2021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10.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„Miejska” ul. Mickiewicza 42a,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01.11.2021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11.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POD DĘBEM”, ul. Mickiewicza 19,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11.11.2021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12.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24.12.2021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13.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„MEDAPTEKA” ul. Mickiewicza 12,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25.12.2021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14.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 xml:space="preserve">„APTEKA </w:t>
            </w:r>
            <w:r w:rsidRPr="007D5EEE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26.12.2021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15.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„W CENTRUM” ul. Dąbrowskiego 7,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31.12.2021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16.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color w:val="000000"/>
                <w:sz w:val="22"/>
                <w:szCs w:val="22"/>
              </w:rPr>
              <w:t>„APTEKA MERITUM”, ul. Wróblewskiego 1a,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01.01.2022</w:t>
            </w:r>
          </w:p>
        </w:tc>
      </w:tr>
      <w:tr w:rsidR="004A63D1" w:rsidRPr="00331716" w:rsidTr="004A63D1">
        <w:tc>
          <w:tcPr>
            <w:tcW w:w="846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17.</w:t>
            </w:r>
          </w:p>
        </w:tc>
        <w:tc>
          <w:tcPr>
            <w:tcW w:w="6662" w:type="dxa"/>
          </w:tcPr>
          <w:p w:rsidR="004A63D1" w:rsidRPr="007D5EEE" w:rsidRDefault="004A63D1" w:rsidP="004A63D1">
            <w:pPr>
              <w:spacing w:line="480" w:lineRule="auto"/>
              <w:rPr>
                <w:sz w:val="22"/>
                <w:szCs w:val="22"/>
              </w:rPr>
            </w:pPr>
            <w:r w:rsidRPr="007D5EEE">
              <w:rPr>
                <w:sz w:val="22"/>
                <w:szCs w:val="22"/>
              </w:rPr>
              <w:t>APTEKA MIEJSKA”, ul. Warmińska 23, 14-300 Morąg</w:t>
            </w:r>
          </w:p>
        </w:tc>
        <w:tc>
          <w:tcPr>
            <w:tcW w:w="1554" w:type="dxa"/>
            <w:vAlign w:val="center"/>
          </w:tcPr>
          <w:p w:rsidR="004A63D1" w:rsidRPr="007D5EEE" w:rsidRDefault="004A63D1" w:rsidP="004A63D1">
            <w:pPr>
              <w:tabs>
                <w:tab w:val="center" w:pos="4536"/>
                <w:tab w:val="right" w:pos="9072"/>
              </w:tabs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7D5EEE">
              <w:rPr>
                <w:color w:val="FF0000"/>
                <w:sz w:val="22"/>
                <w:szCs w:val="22"/>
              </w:rPr>
              <w:t>06.01.2022</w:t>
            </w:r>
          </w:p>
        </w:tc>
      </w:tr>
    </w:tbl>
    <w:p w:rsidR="004A63D1" w:rsidRPr="00B10CC5" w:rsidRDefault="004A63D1" w:rsidP="004A63D1">
      <w:pPr>
        <w:rPr>
          <w:sz w:val="22"/>
          <w:szCs w:val="22"/>
        </w:rPr>
      </w:pPr>
    </w:p>
    <w:p w:rsidR="004A63D1" w:rsidRDefault="004A63D1" w:rsidP="004A63D1"/>
    <w:p w:rsidR="006944F9" w:rsidRDefault="006944F9"/>
    <w:sectPr w:rsidR="006944F9" w:rsidSect="004A63D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610F"/>
    <w:multiLevelType w:val="hybridMultilevel"/>
    <w:tmpl w:val="EFD69D32"/>
    <w:lvl w:ilvl="0" w:tplc="2B1659E4">
      <w:start w:val="1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11E7"/>
    <w:multiLevelType w:val="hybridMultilevel"/>
    <w:tmpl w:val="48787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0D"/>
    <w:rsid w:val="00390C84"/>
    <w:rsid w:val="004A63D1"/>
    <w:rsid w:val="00555046"/>
    <w:rsid w:val="006944F9"/>
    <w:rsid w:val="006D1070"/>
    <w:rsid w:val="00744C32"/>
    <w:rsid w:val="009A4D0D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23E5-18C5-4FA4-936D-23EF9F73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3D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A63D1"/>
    <w:rPr>
      <w:b/>
      <w:bCs/>
    </w:rPr>
  </w:style>
  <w:style w:type="table" w:styleId="Tabela-Siatka">
    <w:name w:val="Table Grid"/>
    <w:basedOn w:val="Standardowy"/>
    <w:uiPriority w:val="39"/>
    <w:rsid w:val="004A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6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A6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32</Pages>
  <Words>8928</Words>
  <Characters>53573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Barbara Węglarz</cp:lastModifiedBy>
  <cp:revision>7</cp:revision>
  <cp:lastPrinted>2021-02-09T11:52:00Z</cp:lastPrinted>
  <dcterms:created xsi:type="dcterms:W3CDTF">2021-02-17T10:28:00Z</dcterms:created>
  <dcterms:modified xsi:type="dcterms:W3CDTF">2021-02-17T10:50:00Z</dcterms:modified>
</cp:coreProperties>
</file>