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27C0" w14:textId="77777777" w:rsidR="00C20252" w:rsidRPr="00A72228" w:rsidRDefault="00C20252" w:rsidP="00C20252">
      <w:pPr>
        <w:ind w:left="4956"/>
        <w:rPr>
          <w:rFonts w:ascii="Arial" w:hAnsi="Arial" w:cs="Arial"/>
          <w:bCs/>
          <w:sz w:val="24"/>
          <w:szCs w:val="24"/>
        </w:rPr>
      </w:pPr>
      <w:r w:rsidRPr="005F3186">
        <w:rPr>
          <w:rFonts w:ascii="Arial" w:hAnsi="Arial" w:cs="Arial"/>
          <w:bCs/>
          <w:sz w:val="24"/>
          <w:szCs w:val="24"/>
        </w:rPr>
        <w:t xml:space="preserve">Załącznik nr 2 do Uchwały </w:t>
      </w:r>
      <w:r>
        <w:rPr>
          <w:rFonts w:ascii="Arial" w:hAnsi="Arial" w:cs="Arial"/>
          <w:bCs/>
          <w:sz w:val="24"/>
          <w:szCs w:val="24"/>
        </w:rPr>
        <w:t>n</w:t>
      </w:r>
      <w:r w:rsidRPr="005F3186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 xml:space="preserve"> 185/590</w:t>
      </w:r>
      <w:r>
        <w:rPr>
          <w:rFonts w:ascii="Arial" w:hAnsi="Arial" w:cs="Arial"/>
          <w:bCs/>
          <w:sz w:val="24"/>
          <w:szCs w:val="24"/>
        </w:rPr>
        <w:br/>
      </w:r>
      <w:r w:rsidRPr="005F3186">
        <w:rPr>
          <w:rFonts w:ascii="Arial" w:hAnsi="Arial" w:cs="Arial"/>
          <w:bCs/>
          <w:sz w:val="24"/>
          <w:szCs w:val="24"/>
        </w:rPr>
        <w:t xml:space="preserve">Zarządu Powiatu w Ostródzie </w:t>
      </w:r>
      <w:r>
        <w:rPr>
          <w:rFonts w:ascii="Arial" w:hAnsi="Arial" w:cs="Arial"/>
          <w:bCs/>
          <w:sz w:val="24"/>
          <w:szCs w:val="24"/>
        </w:rPr>
        <w:br/>
      </w:r>
      <w:r w:rsidRPr="005F3186">
        <w:rPr>
          <w:rFonts w:ascii="Arial" w:hAnsi="Arial" w:cs="Arial"/>
          <w:bCs/>
          <w:sz w:val="24"/>
          <w:szCs w:val="24"/>
        </w:rPr>
        <w:t>z dnia</w:t>
      </w:r>
      <w:r w:rsidRPr="005F3186">
        <w:rPr>
          <w:rFonts w:ascii="Arial" w:hAnsi="Arial" w:cs="Arial"/>
          <w:b/>
          <w:sz w:val="24"/>
          <w:szCs w:val="24"/>
        </w:rPr>
        <w:t xml:space="preserve"> </w:t>
      </w:r>
      <w:r w:rsidRPr="005F3186">
        <w:rPr>
          <w:rFonts w:ascii="Arial" w:hAnsi="Arial" w:cs="Arial"/>
          <w:bCs/>
          <w:sz w:val="24"/>
          <w:szCs w:val="24"/>
        </w:rPr>
        <w:t>14</w:t>
      </w:r>
      <w:r>
        <w:rPr>
          <w:rFonts w:ascii="Arial" w:hAnsi="Arial" w:cs="Arial"/>
          <w:bCs/>
          <w:sz w:val="24"/>
          <w:szCs w:val="24"/>
        </w:rPr>
        <w:t xml:space="preserve"> marca </w:t>
      </w:r>
      <w:r w:rsidRPr="005F3186">
        <w:rPr>
          <w:rFonts w:ascii="Arial" w:hAnsi="Arial" w:cs="Arial"/>
          <w:bCs/>
          <w:sz w:val="24"/>
          <w:szCs w:val="24"/>
        </w:rPr>
        <w:t xml:space="preserve">2023 r. </w:t>
      </w:r>
      <w:r w:rsidRPr="005F3186">
        <w:rPr>
          <w:rFonts w:ascii="Arial" w:hAnsi="Arial" w:cs="Arial"/>
          <w:b/>
          <w:sz w:val="24"/>
          <w:szCs w:val="24"/>
        </w:rPr>
        <w:t xml:space="preserve"> </w:t>
      </w:r>
    </w:p>
    <w:p w14:paraId="1C13DA7A" w14:textId="77777777" w:rsidR="00C20252" w:rsidRPr="005F3186" w:rsidRDefault="00C20252" w:rsidP="00C20252">
      <w:pPr>
        <w:rPr>
          <w:rFonts w:ascii="Arial" w:hAnsi="Arial" w:cs="Arial"/>
          <w:sz w:val="24"/>
          <w:szCs w:val="24"/>
        </w:rPr>
      </w:pPr>
    </w:p>
    <w:p w14:paraId="40B1391C" w14:textId="77777777" w:rsidR="00C20252" w:rsidRPr="005F3186" w:rsidRDefault="00C20252" w:rsidP="00C20252">
      <w:pPr>
        <w:spacing w:before="91"/>
        <w:ind w:right="440"/>
        <w:jc w:val="center"/>
        <w:rPr>
          <w:rFonts w:ascii="Arial" w:hAnsi="Arial" w:cs="Arial"/>
          <w:b/>
          <w:sz w:val="24"/>
          <w:szCs w:val="24"/>
          <w:u w:val="thick"/>
        </w:rPr>
      </w:pPr>
      <w:r w:rsidRPr="005F3186">
        <w:rPr>
          <w:rFonts w:ascii="Arial" w:hAnsi="Arial" w:cs="Arial"/>
          <w:b/>
          <w:sz w:val="24"/>
          <w:szCs w:val="24"/>
          <w:u w:val="thick"/>
        </w:rPr>
        <w:t xml:space="preserve">OGŁOSZENIE KONKURSU OFERT NR 5 </w:t>
      </w:r>
    </w:p>
    <w:p w14:paraId="69E8C940" w14:textId="77777777" w:rsidR="00C20252" w:rsidRPr="005F3186" w:rsidRDefault="00C20252" w:rsidP="00C20252">
      <w:pPr>
        <w:widowControl w:val="0"/>
        <w:numPr>
          <w:ilvl w:val="0"/>
          <w:numId w:val="1"/>
        </w:numPr>
        <w:tabs>
          <w:tab w:val="left" w:pos="439"/>
        </w:tabs>
        <w:autoSpaceDE w:val="0"/>
        <w:autoSpaceDN w:val="0"/>
        <w:spacing w:before="138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Rodzaj zadania i wysokość środków publicznych przeznaczonych </w:t>
      </w:r>
      <w:r>
        <w:rPr>
          <w:rFonts w:ascii="Arial" w:eastAsia="Times New Roman" w:hAnsi="Arial" w:cs="Arial"/>
          <w:b/>
          <w:bCs/>
          <w:sz w:val="24"/>
          <w:szCs w:val="24"/>
          <w:lang w:bidi="en-US"/>
        </w:rPr>
        <w:br/>
      </w:r>
      <w:r w:rsidRPr="005F3186">
        <w:rPr>
          <w:rFonts w:ascii="Arial" w:eastAsia="Times New Roman" w:hAnsi="Arial" w:cs="Arial"/>
          <w:b/>
          <w:bCs/>
          <w:sz w:val="24"/>
          <w:szCs w:val="24"/>
          <w:lang w:bidi="en-US"/>
        </w:rPr>
        <w:t>na realizację zadania</w:t>
      </w:r>
    </w:p>
    <w:p w14:paraId="227D938A" w14:textId="77777777" w:rsidR="00C20252" w:rsidRPr="005F3186" w:rsidRDefault="00C20252" w:rsidP="00C20252">
      <w:pPr>
        <w:tabs>
          <w:tab w:val="left" w:pos="426"/>
        </w:tabs>
        <w:spacing w:before="138"/>
        <w:ind w:hanging="178"/>
        <w:jc w:val="both"/>
        <w:rPr>
          <w:rFonts w:ascii="Arial" w:hAnsi="Arial" w:cs="Arial"/>
          <w:sz w:val="24"/>
          <w:szCs w:val="24"/>
        </w:rPr>
      </w:pPr>
      <w:r w:rsidRPr="005F3186">
        <w:rPr>
          <w:rFonts w:ascii="Arial" w:hAnsi="Arial" w:cs="Arial"/>
          <w:sz w:val="24"/>
          <w:szCs w:val="24"/>
        </w:rPr>
        <w:t xml:space="preserve">   Zlecenie realizacji zadania publicznego nastąpi w formie wsparcia (wkład osobowy </w:t>
      </w:r>
      <w:r>
        <w:rPr>
          <w:rFonts w:ascii="Arial" w:hAnsi="Arial" w:cs="Arial"/>
          <w:sz w:val="24"/>
          <w:szCs w:val="24"/>
        </w:rPr>
        <w:br/>
      </w:r>
      <w:r w:rsidRPr="005F3186">
        <w:rPr>
          <w:rFonts w:ascii="Arial" w:hAnsi="Arial" w:cs="Arial"/>
          <w:sz w:val="24"/>
          <w:szCs w:val="24"/>
        </w:rPr>
        <w:t xml:space="preserve">lub finansowy) lub powierzenia (bez wkładu własnego lub finansowego). </w:t>
      </w:r>
    </w:p>
    <w:p w14:paraId="4691CF34" w14:textId="77777777" w:rsidR="00C20252" w:rsidRPr="005F3186" w:rsidRDefault="00C20252" w:rsidP="00C20252">
      <w:pPr>
        <w:widowControl w:val="0"/>
        <w:tabs>
          <w:tab w:val="left" w:pos="439"/>
        </w:tabs>
        <w:autoSpaceDE w:val="0"/>
        <w:autoSpaceDN w:val="0"/>
        <w:spacing w:before="138" w:after="0" w:line="240" w:lineRule="auto"/>
        <w:ind w:left="851"/>
        <w:rPr>
          <w:rFonts w:ascii="Arial" w:eastAsia="Times New Roman" w:hAnsi="Arial" w:cs="Arial"/>
          <w:b/>
          <w:sz w:val="24"/>
          <w:szCs w:val="24"/>
          <w:lang w:bidi="en-US"/>
        </w:rPr>
      </w:pPr>
    </w:p>
    <w:tbl>
      <w:tblPr>
        <w:tblW w:w="10406" w:type="dxa"/>
        <w:tblInd w:w="-6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011"/>
        <w:gridCol w:w="2551"/>
        <w:gridCol w:w="4394"/>
        <w:gridCol w:w="1843"/>
      </w:tblGrid>
      <w:tr w:rsidR="00C20252" w:rsidRPr="00A72228" w14:paraId="5B3C6D12" w14:textId="77777777" w:rsidTr="005D5785">
        <w:trPr>
          <w:trHeight w:val="129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CEF6" w14:textId="77777777" w:rsidR="00C20252" w:rsidRPr="005F3186" w:rsidRDefault="00C20252" w:rsidP="005D57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7FFEA1BC" w14:textId="77777777" w:rsidR="00C20252" w:rsidRPr="00A72228" w:rsidRDefault="00C20252" w:rsidP="005D57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A72228">
              <w:rPr>
                <w:rFonts w:ascii="Arial" w:hAnsi="Arial" w:cs="Arial"/>
                <w:b/>
                <w:bCs/>
                <w:color w:val="000000"/>
                <w:lang w:eastAsia="pl-PL"/>
              </w:rPr>
              <w:t>Numer zadania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EBEBE"/>
            <w:vAlign w:val="center"/>
            <w:hideMark/>
          </w:tcPr>
          <w:p w14:paraId="668F987D" w14:textId="77777777" w:rsidR="00C20252" w:rsidRPr="00A72228" w:rsidRDefault="00C20252" w:rsidP="005D57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A72228">
              <w:rPr>
                <w:rFonts w:ascii="Arial" w:hAnsi="Arial" w:cs="Arial"/>
                <w:b/>
                <w:bCs/>
                <w:color w:val="000000"/>
                <w:lang w:eastAsia="pl-PL"/>
              </w:rPr>
              <w:t>Nazwa i rodzaj zadania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2DD9E288" w14:textId="77777777" w:rsidR="00C20252" w:rsidRPr="00A72228" w:rsidRDefault="00C20252" w:rsidP="005D57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A72228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Formy realizacji zadania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1AD43D32" w14:textId="77777777" w:rsidR="00C20252" w:rsidRPr="00A72228" w:rsidRDefault="00C20252" w:rsidP="005D57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A72228">
              <w:rPr>
                <w:rFonts w:ascii="Arial" w:hAnsi="Arial" w:cs="Arial"/>
                <w:b/>
                <w:bCs/>
                <w:color w:val="000000"/>
                <w:lang w:eastAsia="pl-PL"/>
              </w:rPr>
              <w:t>Wysokość środków przeznaczonych na realizacje zadania (w zł)</w:t>
            </w:r>
          </w:p>
        </w:tc>
      </w:tr>
      <w:tr w:rsidR="00C20252" w:rsidRPr="00A72228" w14:paraId="0945C5F4" w14:textId="77777777" w:rsidTr="005D5785">
        <w:trPr>
          <w:gridBefore w:val="1"/>
          <w:wBefore w:w="607" w:type="dxa"/>
          <w:trHeight w:val="699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13770" w14:textId="77777777" w:rsidR="00C20252" w:rsidRPr="00A72228" w:rsidRDefault="00C20252" w:rsidP="005D5785">
            <w:pPr>
              <w:spacing w:after="0" w:line="360" w:lineRule="auto"/>
              <w:rPr>
                <w:rFonts w:ascii="Arial" w:hAnsi="Arial" w:cs="Arial"/>
                <w:color w:val="000000"/>
                <w:highlight w:val="yellow"/>
                <w:lang w:eastAsia="pl-PL"/>
              </w:rPr>
            </w:pPr>
            <w:r w:rsidRPr="00A72228">
              <w:rPr>
                <w:rFonts w:ascii="Arial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88CBE" w14:textId="77777777" w:rsidR="00C20252" w:rsidRPr="00A72228" w:rsidRDefault="00C20252" w:rsidP="005D5785">
            <w:pPr>
              <w:spacing w:line="360" w:lineRule="auto"/>
              <w:rPr>
                <w:rFonts w:ascii="Arial" w:hAnsi="Arial" w:cs="Arial"/>
                <w:bCs/>
              </w:rPr>
            </w:pPr>
            <w:r w:rsidRPr="00A72228">
              <w:rPr>
                <w:rFonts w:ascii="Arial" w:hAnsi="Arial" w:cs="Arial"/>
                <w:bCs/>
              </w:rPr>
              <w:t>Turystyka</w:t>
            </w:r>
            <w:r>
              <w:rPr>
                <w:rFonts w:ascii="Arial" w:hAnsi="Arial" w:cs="Arial"/>
                <w:bCs/>
              </w:rPr>
              <w:br/>
            </w:r>
            <w:r w:rsidRPr="00A72228">
              <w:rPr>
                <w:rFonts w:ascii="Arial" w:hAnsi="Arial" w:cs="Arial"/>
                <w:bCs/>
              </w:rPr>
              <w:t>i krajoznawstwo Prowadzenie Centrum Informacji Turystycznej o zasięgu powiatowym.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AC32AF" w14:textId="77777777" w:rsidR="00C20252" w:rsidRPr="00A72228" w:rsidRDefault="00C20252" w:rsidP="005D5785">
            <w:pPr>
              <w:spacing w:after="0" w:line="360" w:lineRule="auto"/>
              <w:jc w:val="both"/>
              <w:rPr>
                <w:rFonts w:ascii="Arial" w:hAnsi="Arial" w:cs="Arial"/>
                <w:lang w:eastAsia="pl-PL"/>
              </w:rPr>
            </w:pPr>
            <w:r w:rsidRPr="00A72228">
              <w:rPr>
                <w:rFonts w:ascii="Arial" w:hAnsi="Arial" w:cs="Arial"/>
                <w:lang w:eastAsia="pl-PL"/>
              </w:rPr>
              <w:t xml:space="preserve">Zakres zadania: </w:t>
            </w:r>
          </w:p>
          <w:p w14:paraId="4A213F5C" w14:textId="77777777" w:rsidR="00C20252" w:rsidRPr="00A72228" w:rsidRDefault="00C20252" w:rsidP="005D5785">
            <w:pPr>
              <w:spacing w:after="0" w:line="360" w:lineRule="auto"/>
              <w:jc w:val="both"/>
              <w:rPr>
                <w:rFonts w:ascii="Arial" w:hAnsi="Arial" w:cs="Arial"/>
                <w:lang w:eastAsia="pl-PL"/>
              </w:rPr>
            </w:pPr>
            <w:r w:rsidRPr="00A72228">
              <w:rPr>
                <w:rFonts w:ascii="Arial" w:hAnsi="Arial" w:cs="Arial"/>
                <w:lang w:eastAsia="pl-PL"/>
              </w:rPr>
              <w:t xml:space="preserve">Prowadzenie punktu Informacji Turystycznej promującej atrakcje </w:t>
            </w:r>
            <w:r>
              <w:rPr>
                <w:rFonts w:ascii="Arial" w:hAnsi="Arial" w:cs="Arial"/>
                <w:lang w:eastAsia="pl-PL"/>
              </w:rPr>
              <w:br/>
            </w:r>
            <w:r w:rsidRPr="00A72228">
              <w:rPr>
                <w:rFonts w:ascii="Arial" w:hAnsi="Arial" w:cs="Arial"/>
                <w:lang w:eastAsia="pl-PL"/>
              </w:rPr>
              <w:t xml:space="preserve">i wydarzenia Powiatu Ostródzkiego. </w:t>
            </w:r>
            <w:r>
              <w:rPr>
                <w:rFonts w:ascii="Arial" w:hAnsi="Arial" w:cs="Arial"/>
                <w:lang w:eastAsia="pl-PL"/>
              </w:rPr>
              <w:br/>
            </w:r>
            <w:r w:rsidRPr="00A72228">
              <w:rPr>
                <w:rFonts w:ascii="Arial" w:hAnsi="Arial" w:cs="Arial"/>
                <w:lang w:eastAsia="pl-PL"/>
              </w:rPr>
              <w:t>W ramach zadania niezbędne jest rozbudowanie, aktualizowanie bazy danych o infrastrukturze turystycznej, walorach, atrakcjach turystycznych, bazie noclegowej i gastronomicznej z obszaru Powiatu Ostródzkiego. Dystrybucja informacji turystycznej wśród turystów</w:t>
            </w:r>
            <w:r>
              <w:rPr>
                <w:rFonts w:ascii="Arial" w:hAnsi="Arial" w:cs="Arial"/>
                <w:lang w:eastAsia="pl-PL"/>
              </w:rPr>
              <w:t xml:space="preserve"> </w:t>
            </w:r>
            <w:r w:rsidRPr="00A72228">
              <w:rPr>
                <w:rFonts w:ascii="Arial" w:hAnsi="Arial" w:cs="Arial"/>
                <w:lang w:eastAsia="pl-PL"/>
              </w:rPr>
              <w:t xml:space="preserve">i mieszkańców powiatu Ostródzkiego przy pomocy drukowanych materiałów promocyjnych  (mapy Powiatu Ostródzkiego)  - co najmniej 3500 szt.)  </w:t>
            </w:r>
          </w:p>
          <w:p w14:paraId="788899D0" w14:textId="77777777" w:rsidR="00C20252" w:rsidRPr="00A72228" w:rsidRDefault="00C20252" w:rsidP="005D5785">
            <w:pPr>
              <w:spacing w:after="0" w:line="360" w:lineRule="auto"/>
              <w:jc w:val="both"/>
              <w:rPr>
                <w:rFonts w:ascii="Arial" w:hAnsi="Arial" w:cs="Arial"/>
                <w:sz w:val="10"/>
                <w:szCs w:val="10"/>
                <w:lang w:eastAsia="pl-PL"/>
              </w:rPr>
            </w:pPr>
          </w:p>
          <w:p w14:paraId="2B81C842" w14:textId="77777777" w:rsidR="00C20252" w:rsidRPr="00A72228" w:rsidRDefault="00C20252" w:rsidP="005D5785">
            <w:pPr>
              <w:spacing w:after="0" w:line="360" w:lineRule="auto"/>
              <w:jc w:val="both"/>
              <w:rPr>
                <w:rFonts w:ascii="Arial" w:hAnsi="Arial" w:cs="Arial"/>
                <w:lang w:eastAsia="pl-PL"/>
              </w:rPr>
            </w:pPr>
            <w:r w:rsidRPr="00A72228">
              <w:rPr>
                <w:rFonts w:ascii="Arial" w:hAnsi="Arial" w:cs="Arial"/>
                <w:lang w:eastAsia="pl-PL"/>
              </w:rPr>
              <w:t xml:space="preserve">Zadanie może być realizowane </w:t>
            </w:r>
            <w:r>
              <w:rPr>
                <w:rFonts w:ascii="Arial" w:hAnsi="Arial" w:cs="Arial"/>
                <w:lang w:eastAsia="pl-PL"/>
              </w:rPr>
              <w:br/>
            </w:r>
            <w:r w:rsidRPr="00A72228">
              <w:rPr>
                <w:rFonts w:ascii="Arial" w:hAnsi="Arial" w:cs="Arial"/>
                <w:lang w:eastAsia="pl-PL"/>
              </w:rPr>
              <w:t>od 2.01.2023 r. do 31.12.2023 r</w:t>
            </w:r>
          </w:p>
          <w:p w14:paraId="2CEC6405" w14:textId="77777777" w:rsidR="00C20252" w:rsidRPr="00A72228" w:rsidRDefault="00C20252" w:rsidP="005D5785">
            <w:pPr>
              <w:spacing w:after="0" w:line="360" w:lineRule="auto"/>
              <w:jc w:val="both"/>
              <w:rPr>
                <w:rFonts w:ascii="Arial" w:hAnsi="Arial" w:cs="Arial"/>
                <w:sz w:val="12"/>
                <w:szCs w:val="12"/>
                <w:lang w:eastAsia="pl-PL"/>
              </w:rPr>
            </w:pPr>
          </w:p>
          <w:p w14:paraId="03C5D7B5" w14:textId="77777777" w:rsidR="00C20252" w:rsidRPr="00A72228" w:rsidRDefault="00C20252" w:rsidP="005D5785">
            <w:pPr>
              <w:spacing w:after="0" w:line="360" w:lineRule="auto"/>
              <w:jc w:val="both"/>
              <w:rPr>
                <w:rFonts w:ascii="Arial" w:hAnsi="Arial" w:cs="Arial"/>
                <w:lang w:eastAsia="pl-PL"/>
              </w:rPr>
            </w:pPr>
            <w:r w:rsidRPr="00A72228">
              <w:rPr>
                <w:rFonts w:ascii="Arial" w:hAnsi="Arial" w:cs="Arial"/>
                <w:lang w:eastAsia="pl-PL"/>
              </w:rPr>
              <w:t>Informacja o zadaniach publicznych tego samego rodzaju zrealizowanych w latach poprzednich:</w:t>
            </w:r>
          </w:p>
          <w:p w14:paraId="57F0DD98" w14:textId="77777777" w:rsidR="00C20252" w:rsidRPr="00A72228" w:rsidRDefault="00C20252" w:rsidP="005D5785">
            <w:pPr>
              <w:spacing w:after="0" w:line="360" w:lineRule="auto"/>
              <w:jc w:val="both"/>
              <w:rPr>
                <w:rFonts w:ascii="Arial" w:hAnsi="Arial" w:cs="Arial"/>
                <w:sz w:val="12"/>
                <w:szCs w:val="12"/>
                <w:lang w:eastAsia="pl-PL"/>
              </w:rPr>
            </w:pPr>
          </w:p>
          <w:p w14:paraId="4E71FBD1" w14:textId="77777777" w:rsidR="00C20252" w:rsidRPr="00A72228" w:rsidRDefault="00C20252" w:rsidP="005D5785">
            <w:pPr>
              <w:spacing w:after="0" w:line="360" w:lineRule="auto"/>
              <w:jc w:val="both"/>
              <w:rPr>
                <w:rFonts w:ascii="Arial" w:hAnsi="Arial" w:cs="Arial"/>
                <w:lang w:eastAsia="pl-PL"/>
              </w:rPr>
            </w:pPr>
            <w:r w:rsidRPr="00A72228">
              <w:rPr>
                <w:rFonts w:ascii="Arial" w:hAnsi="Arial" w:cs="Arial"/>
                <w:lang w:eastAsia="pl-PL"/>
              </w:rPr>
              <w:t>Koszty zadania w 2022 r. – 35 000,00 zł.</w:t>
            </w:r>
          </w:p>
          <w:p w14:paraId="05D6547A" w14:textId="77777777" w:rsidR="00C20252" w:rsidRPr="00A72228" w:rsidRDefault="00C20252" w:rsidP="005D5785">
            <w:pPr>
              <w:spacing w:after="0" w:line="360" w:lineRule="auto"/>
              <w:jc w:val="both"/>
              <w:rPr>
                <w:rFonts w:ascii="Arial" w:hAnsi="Arial" w:cs="Arial"/>
                <w:lang w:eastAsia="pl-PL"/>
              </w:rPr>
            </w:pPr>
            <w:r w:rsidRPr="00A72228">
              <w:rPr>
                <w:rFonts w:ascii="Arial" w:hAnsi="Arial" w:cs="Arial"/>
                <w:lang w:eastAsia="pl-PL"/>
              </w:rPr>
              <w:t>Koszty zadania w 2021 r. – 25 000,00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36DBE" w14:textId="77777777" w:rsidR="00C20252" w:rsidRPr="00A72228" w:rsidRDefault="00C20252" w:rsidP="005D57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A72228">
              <w:rPr>
                <w:rFonts w:ascii="Arial" w:hAnsi="Arial" w:cs="Arial"/>
                <w:color w:val="000000"/>
                <w:lang w:eastAsia="pl-PL"/>
              </w:rPr>
              <w:t>35 000,00</w:t>
            </w:r>
          </w:p>
        </w:tc>
      </w:tr>
    </w:tbl>
    <w:p w14:paraId="54C7D065" w14:textId="77777777" w:rsidR="00C20252" w:rsidRPr="00A72228" w:rsidRDefault="00C20252" w:rsidP="00C20252">
      <w:pPr>
        <w:rPr>
          <w:rFonts w:ascii="Arial" w:hAnsi="Arial" w:cs="Arial"/>
          <w:sz w:val="10"/>
          <w:szCs w:val="10"/>
        </w:rPr>
      </w:pPr>
    </w:p>
    <w:p w14:paraId="109299B9" w14:textId="77777777" w:rsidR="00C20252" w:rsidRPr="005F3186" w:rsidRDefault="00C20252" w:rsidP="00C20252">
      <w:pPr>
        <w:widowControl w:val="0"/>
        <w:numPr>
          <w:ilvl w:val="0"/>
          <w:numId w:val="1"/>
        </w:numPr>
        <w:tabs>
          <w:tab w:val="left" w:pos="439"/>
        </w:tabs>
        <w:autoSpaceDE w:val="0"/>
        <w:autoSpaceDN w:val="0"/>
        <w:spacing w:after="0" w:line="240" w:lineRule="auto"/>
        <w:ind w:right="-2"/>
        <w:outlineLvl w:val="0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b/>
          <w:bCs/>
          <w:sz w:val="24"/>
          <w:szCs w:val="24"/>
          <w:lang w:bidi="en-US"/>
        </w:rPr>
        <w:t>Podmioty uprawnione do składania ofert</w:t>
      </w:r>
      <w:r w:rsidRPr="005F3186">
        <w:rPr>
          <w:rFonts w:ascii="Arial" w:eastAsia="Times New Roman" w:hAnsi="Arial" w:cs="Arial"/>
          <w:b/>
          <w:bCs/>
          <w:spacing w:val="-1"/>
          <w:sz w:val="24"/>
          <w:szCs w:val="24"/>
          <w:lang w:bidi="en-US"/>
        </w:rPr>
        <w:t xml:space="preserve"> </w:t>
      </w:r>
    </w:p>
    <w:p w14:paraId="631FF851" w14:textId="77777777" w:rsidR="00C20252" w:rsidRPr="00A72228" w:rsidRDefault="00C20252" w:rsidP="00C20252">
      <w:pPr>
        <w:widowControl w:val="0"/>
        <w:autoSpaceDE w:val="0"/>
        <w:autoSpaceDN w:val="0"/>
        <w:spacing w:after="0" w:line="240" w:lineRule="auto"/>
        <w:ind w:right="-2"/>
        <w:rPr>
          <w:rFonts w:ascii="Arial" w:eastAsia="Times New Roman" w:hAnsi="Arial" w:cs="Arial"/>
          <w:sz w:val="14"/>
          <w:szCs w:val="14"/>
          <w:lang w:bidi="en-US"/>
        </w:rPr>
      </w:pPr>
    </w:p>
    <w:p w14:paraId="5C861869" w14:textId="77777777" w:rsidR="00C20252" w:rsidRPr="005F3186" w:rsidRDefault="00C20252" w:rsidP="00C20252">
      <w:pPr>
        <w:widowControl w:val="0"/>
        <w:autoSpaceDE w:val="0"/>
        <w:autoSpaceDN w:val="0"/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sz w:val="24"/>
          <w:szCs w:val="24"/>
          <w:lang w:bidi="en-US"/>
        </w:rPr>
        <w:t xml:space="preserve">Zgodnie z ustawą o działalności pożytku publicznego i o wolontariacie do składania ofert uprawnione są organizacje pozarządowe oraz podmioty wymienione w art.3 </w:t>
      </w:r>
      <w:r>
        <w:rPr>
          <w:rFonts w:ascii="Arial" w:eastAsia="Times New Roman" w:hAnsi="Arial" w:cs="Arial"/>
          <w:sz w:val="24"/>
          <w:szCs w:val="24"/>
          <w:lang w:bidi="en-US"/>
        </w:rPr>
        <w:br/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lastRenderedPageBreak/>
        <w:t xml:space="preserve">ust. 3 ustawy z dnia 24 kwietnia 2003 roku o działalności pożytku publicznego </w:t>
      </w:r>
      <w:r>
        <w:rPr>
          <w:rFonts w:ascii="Arial" w:eastAsia="Times New Roman" w:hAnsi="Arial" w:cs="Arial"/>
          <w:sz w:val="24"/>
          <w:szCs w:val="24"/>
          <w:lang w:bidi="en-US"/>
        </w:rPr>
        <w:br/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 xml:space="preserve">i o wolontariacie. </w:t>
      </w:r>
    </w:p>
    <w:p w14:paraId="1F635DF2" w14:textId="77777777" w:rsidR="00C20252" w:rsidRPr="00A72228" w:rsidRDefault="00C20252" w:rsidP="00C2025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Arial" w:eastAsia="Times New Roman" w:hAnsi="Arial" w:cs="Arial"/>
          <w:sz w:val="14"/>
          <w:szCs w:val="14"/>
          <w:lang w:bidi="en-US"/>
        </w:rPr>
      </w:pPr>
    </w:p>
    <w:p w14:paraId="4217D2AC" w14:textId="77777777" w:rsidR="00C20252" w:rsidRPr="005F3186" w:rsidRDefault="00C20252" w:rsidP="00C20252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right="-2"/>
        <w:jc w:val="both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b/>
          <w:bCs/>
          <w:sz w:val="24"/>
          <w:szCs w:val="24"/>
          <w:lang w:bidi="en-US"/>
        </w:rPr>
        <w:t>Termin, miejsce składania ofert:</w:t>
      </w:r>
    </w:p>
    <w:p w14:paraId="26F9EE72" w14:textId="77777777" w:rsidR="00C20252" w:rsidRDefault="00C20252" w:rsidP="00C20252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145"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sz w:val="24"/>
          <w:szCs w:val="24"/>
          <w:lang w:bidi="en-US"/>
        </w:rPr>
        <w:t xml:space="preserve">Termin składania ofert na realizację zadania określonych w ust.1 niniejszego ogłoszenia oraz potwierdzenia złożenia oferty upływa </w:t>
      </w:r>
      <w:r w:rsidRPr="005F3186">
        <w:rPr>
          <w:rFonts w:ascii="Arial" w:eastAsia="Times New Roman" w:hAnsi="Arial" w:cs="Arial"/>
          <w:b/>
          <w:sz w:val="24"/>
          <w:szCs w:val="24"/>
          <w:lang w:bidi="en-US"/>
        </w:rPr>
        <w:t>5.04.2023 r. o godz. 15:00.</w:t>
      </w:r>
    </w:p>
    <w:p w14:paraId="5D3D5CB6" w14:textId="77777777" w:rsidR="00C20252" w:rsidRPr="00A72228" w:rsidRDefault="00C20252" w:rsidP="00C20252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145"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A72228">
        <w:rPr>
          <w:rFonts w:ascii="Arial" w:eastAsia="Times New Roman" w:hAnsi="Arial" w:cs="Arial"/>
          <w:bCs/>
          <w:sz w:val="24"/>
          <w:szCs w:val="24"/>
          <w:lang w:bidi="en-US"/>
        </w:rPr>
        <w:t xml:space="preserve">Wygenerowane potwierdzenie złożenia oferty należy wydrukować z systemu Witkac.pl, podpisać przez upoważnione osoby oraz przesłać skanem na adres: </w:t>
      </w:r>
      <w:hyperlink r:id="rId5" w:history="1">
        <w:r w:rsidRPr="00A72228">
          <w:rPr>
            <w:rFonts w:ascii="Arial" w:eastAsia="Times New Roman" w:hAnsi="Arial" w:cs="Arial"/>
            <w:bCs/>
            <w:color w:val="0563C1" w:themeColor="hyperlink"/>
            <w:sz w:val="24"/>
            <w:szCs w:val="24"/>
            <w:u w:val="single"/>
            <w:lang w:bidi="en-US"/>
          </w:rPr>
          <w:t>a.rosloniec@powiat.ostroda.pl</w:t>
        </w:r>
      </w:hyperlink>
      <w:r w:rsidRPr="00A72228">
        <w:rPr>
          <w:rFonts w:ascii="Arial" w:eastAsia="Times New Roman" w:hAnsi="Arial" w:cs="Arial"/>
          <w:bCs/>
          <w:sz w:val="24"/>
          <w:szCs w:val="24"/>
          <w:lang w:bidi="en-US"/>
        </w:rPr>
        <w:t xml:space="preserve"> </w:t>
      </w:r>
    </w:p>
    <w:p w14:paraId="161A8F08" w14:textId="77777777" w:rsidR="00C20252" w:rsidRDefault="00C20252" w:rsidP="00C20252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145"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A72228">
        <w:rPr>
          <w:rFonts w:ascii="Arial" w:eastAsia="Times New Roman" w:hAnsi="Arial" w:cs="Arial"/>
          <w:bCs/>
          <w:sz w:val="24"/>
          <w:szCs w:val="24"/>
          <w:lang w:bidi="en-US"/>
        </w:rPr>
        <w:t>Oferty składane są</w:t>
      </w:r>
      <w:r w:rsidRPr="00A72228">
        <w:rPr>
          <w:rFonts w:ascii="Arial" w:eastAsia="Times New Roman" w:hAnsi="Arial" w:cs="Arial"/>
          <w:b/>
          <w:sz w:val="24"/>
          <w:szCs w:val="24"/>
          <w:lang w:bidi="en-US"/>
        </w:rPr>
        <w:t xml:space="preserve"> wyłącznie </w:t>
      </w:r>
      <w:r w:rsidRPr="00A72228">
        <w:rPr>
          <w:rFonts w:ascii="Arial" w:eastAsia="Times New Roman" w:hAnsi="Arial" w:cs="Arial"/>
          <w:sz w:val="24"/>
          <w:szCs w:val="24"/>
          <w:lang w:bidi="en-US"/>
        </w:rPr>
        <w:t xml:space="preserve">w wersji elektronicznej za pośrednictwem generatora wniosków Witkac.pl udostępnionego na stronie </w:t>
      </w:r>
      <w:hyperlink r:id="rId6" w:history="1">
        <w:r w:rsidRPr="00A72228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bidi="en-US"/>
          </w:rPr>
          <w:t>www.witkac.pl</w:t>
        </w:r>
      </w:hyperlink>
      <w:r w:rsidRPr="00A72228">
        <w:rPr>
          <w:rFonts w:ascii="Arial" w:eastAsia="Times New Roman" w:hAnsi="Arial" w:cs="Arial"/>
          <w:sz w:val="24"/>
          <w:szCs w:val="24"/>
          <w:lang w:bidi="en-US"/>
        </w:rPr>
        <w:t>. Instrukcja założenia konta w systemie elektronicznym Witkac.pl oraz złożenia oferty dostępna jest na stronie internetowej </w:t>
      </w:r>
      <w:hyperlink r:id="rId7" w:history="1">
        <w:r w:rsidRPr="00A72228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bidi="en-US"/>
          </w:rPr>
          <w:t>www.witkac.pl</w:t>
        </w:r>
      </w:hyperlink>
      <w:r w:rsidRPr="00A72228">
        <w:rPr>
          <w:rFonts w:ascii="Arial" w:eastAsia="Times New Roman" w:hAnsi="Arial" w:cs="Arial"/>
          <w:color w:val="0563C1" w:themeColor="hyperlink"/>
          <w:sz w:val="24"/>
          <w:szCs w:val="24"/>
          <w:u w:val="single"/>
          <w:lang w:bidi="en-US"/>
        </w:rPr>
        <w:t xml:space="preserve">. </w:t>
      </w:r>
    </w:p>
    <w:p w14:paraId="13EDE260" w14:textId="77777777" w:rsidR="00C20252" w:rsidRPr="00A72228" w:rsidRDefault="00C20252" w:rsidP="00C20252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145"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A72228">
        <w:rPr>
          <w:rFonts w:ascii="Arial" w:eastAsia="Times New Roman" w:hAnsi="Arial" w:cs="Arial"/>
          <w:b/>
          <w:bCs/>
          <w:color w:val="222222"/>
          <w:sz w:val="24"/>
          <w:szCs w:val="24"/>
          <w:lang w:bidi="en-US"/>
        </w:rPr>
        <w:t>Wymagane załączniki do oferty:</w:t>
      </w:r>
    </w:p>
    <w:p w14:paraId="281246C2" w14:textId="77777777" w:rsidR="00C20252" w:rsidRPr="005F3186" w:rsidRDefault="00C20252" w:rsidP="00C202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5F318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-  Skan statutu organizacji.</w:t>
      </w:r>
    </w:p>
    <w:p w14:paraId="603137B2" w14:textId="77777777" w:rsidR="00C20252" w:rsidRPr="00A72228" w:rsidRDefault="00C20252" w:rsidP="00C20252">
      <w:pPr>
        <w:pStyle w:val="Akapitzlist"/>
        <w:numPr>
          <w:ilvl w:val="0"/>
          <w:numId w:val="3"/>
        </w:numPr>
        <w:tabs>
          <w:tab w:val="left" w:pos="439"/>
        </w:tabs>
        <w:spacing w:before="1"/>
        <w:ind w:left="284" w:right="-2" w:hanging="284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A7222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72228">
        <w:rPr>
          <w:rFonts w:ascii="Arial" w:hAnsi="Arial" w:cs="Arial"/>
          <w:b/>
          <w:bCs/>
          <w:sz w:val="24"/>
          <w:szCs w:val="24"/>
        </w:rPr>
        <w:t>Tryb</w:t>
      </w:r>
      <w:proofErr w:type="spellEnd"/>
      <w:r w:rsidRPr="00A7222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72228">
        <w:rPr>
          <w:rFonts w:ascii="Arial" w:hAnsi="Arial" w:cs="Arial"/>
          <w:b/>
          <w:bCs/>
          <w:sz w:val="24"/>
          <w:szCs w:val="24"/>
        </w:rPr>
        <w:t>rozpatrywania</w:t>
      </w:r>
      <w:proofErr w:type="spellEnd"/>
      <w:r w:rsidRPr="00A7222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72228">
        <w:rPr>
          <w:rFonts w:ascii="Arial" w:hAnsi="Arial" w:cs="Arial"/>
          <w:b/>
          <w:bCs/>
          <w:sz w:val="24"/>
          <w:szCs w:val="24"/>
        </w:rPr>
        <w:t>ofert</w:t>
      </w:r>
      <w:proofErr w:type="spellEnd"/>
    </w:p>
    <w:p w14:paraId="5B32A2D8" w14:textId="77777777" w:rsidR="00C20252" w:rsidRPr="005F3186" w:rsidRDefault="00C20252" w:rsidP="00C20252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144"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sz w:val="24"/>
          <w:szCs w:val="24"/>
          <w:lang w:bidi="en-US"/>
        </w:rPr>
        <w:t>Złożona</w:t>
      </w:r>
      <w:r w:rsidRPr="005F3186">
        <w:rPr>
          <w:rFonts w:ascii="Arial" w:eastAsia="Times New Roman" w:hAnsi="Arial" w:cs="Arial"/>
          <w:spacing w:val="-5"/>
          <w:sz w:val="24"/>
          <w:szCs w:val="24"/>
          <w:lang w:bidi="en-US"/>
        </w:rPr>
        <w:t xml:space="preserve"> w 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terminie</w:t>
      </w:r>
      <w:r w:rsidRPr="005F3186">
        <w:rPr>
          <w:rFonts w:ascii="Arial" w:eastAsia="Times New Roman" w:hAnsi="Arial" w:cs="Arial"/>
          <w:spacing w:val="-4"/>
          <w:sz w:val="24"/>
          <w:szCs w:val="24"/>
          <w:lang w:bidi="en-US"/>
        </w:rPr>
        <w:t xml:space="preserve"> i  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zgodnie</w:t>
      </w:r>
      <w:r w:rsidRPr="005F3186">
        <w:rPr>
          <w:rFonts w:ascii="Arial" w:eastAsia="Times New Roman" w:hAnsi="Arial" w:cs="Arial"/>
          <w:spacing w:val="-4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z</w:t>
      </w:r>
      <w:r w:rsidRPr="005F3186">
        <w:rPr>
          <w:rFonts w:ascii="Arial" w:eastAsia="Times New Roman" w:hAnsi="Arial" w:cs="Arial"/>
          <w:spacing w:val="-5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zasadami</w:t>
      </w:r>
      <w:r w:rsidRPr="005F3186">
        <w:rPr>
          <w:rFonts w:ascii="Arial" w:eastAsia="Times New Roman" w:hAnsi="Arial" w:cs="Arial"/>
          <w:spacing w:val="-3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oferta</w:t>
      </w:r>
      <w:r w:rsidRPr="005F3186">
        <w:rPr>
          <w:rFonts w:ascii="Arial" w:eastAsia="Times New Roman" w:hAnsi="Arial" w:cs="Arial"/>
          <w:spacing w:val="-3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podlega</w:t>
      </w:r>
      <w:r w:rsidRPr="005F3186">
        <w:rPr>
          <w:rFonts w:ascii="Arial" w:eastAsia="Times New Roman" w:hAnsi="Arial" w:cs="Arial"/>
          <w:spacing w:val="-5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 xml:space="preserve">ocenie formalnej oraz merytorycznej.  </w:t>
      </w:r>
    </w:p>
    <w:p w14:paraId="409E29FC" w14:textId="77777777" w:rsidR="00C20252" w:rsidRPr="005F3186" w:rsidRDefault="00C20252" w:rsidP="00C20252">
      <w:pPr>
        <w:widowControl w:val="0"/>
        <w:numPr>
          <w:ilvl w:val="1"/>
          <w:numId w:val="3"/>
        </w:numPr>
        <w:tabs>
          <w:tab w:val="left" w:pos="0"/>
          <w:tab w:val="left" w:pos="567"/>
        </w:tabs>
        <w:autoSpaceDE w:val="0"/>
        <w:autoSpaceDN w:val="0"/>
        <w:spacing w:before="139" w:after="0" w:line="36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sz w:val="24"/>
          <w:szCs w:val="24"/>
          <w:lang w:bidi="en-US"/>
        </w:rPr>
        <w:t>Oferty, które spełnią wymogi formalne zostają poddane ocenie merytorycznej przez Komisję Konkursową, wg kryteriów określonych w pkt. 6.2 niniejszych</w:t>
      </w:r>
      <w:r w:rsidRPr="005F3186">
        <w:rPr>
          <w:rFonts w:ascii="Arial" w:eastAsia="Times New Roman" w:hAnsi="Arial" w:cs="Arial"/>
          <w:spacing w:val="-11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Wytycznych.</w:t>
      </w:r>
    </w:p>
    <w:p w14:paraId="0EBD8982" w14:textId="77777777" w:rsidR="00C20252" w:rsidRPr="005F3186" w:rsidRDefault="00C20252" w:rsidP="00C20252">
      <w:pPr>
        <w:widowControl w:val="0"/>
        <w:numPr>
          <w:ilvl w:val="1"/>
          <w:numId w:val="3"/>
        </w:numPr>
        <w:tabs>
          <w:tab w:val="left" w:pos="0"/>
          <w:tab w:val="left" w:pos="567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sz w:val="24"/>
          <w:szCs w:val="24"/>
          <w:lang w:bidi="en-US"/>
        </w:rPr>
        <w:t>Oferty, które nie spełniają wymogów formalnych zostają bez</w:t>
      </w:r>
      <w:r w:rsidRPr="005F3186">
        <w:rPr>
          <w:rFonts w:ascii="Arial" w:eastAsia="Times New Roman" w:hAnsi="Arial" w:cs="Arial"/>
          <w:spacing w:val="-3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rozpatrzenia.</w:t>
      </w:r>
    </w:p>
    <w:p w14:paraId="1850F55A" w14:textId="77777777" w:rsidR="00C20252" w:rsidRPr="005F3186" w:rsidRDefault="00C20252" w:rsidP="00C20252">
      <w:pPr>
        <w:widowControl w:val="0"/>
        <w:numPr>
          <w:ilvl w:val="1"/>
          <w:numId w:val="3"/>
        </w:numPr>
        <w:tabs>
          <w:tab w:val="left" w:pos="0"/>
          <w:tab w:val="left" w:pos="567"/>
        </w:tabs>
        <w:autoSpaceDE w:val="0"/>
        <w:autoSpaceDN w:val="0"/>
        <w:spacing w:before="137" w:after="0" w:line="36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sz w:val="24"/>
          <w:szCs w:val="24"/>
          <w:lang w:bidi="en-US"/>
        </w:rPr>
        <w:t xml:space="preserve">Komisja dokonuje oceny złożonych ofert, a następnie przedstawia Zarządowi Powiatu protokół z posiedzenia komisji konkursowej. </w:t>
      </w:r>
    </w:p>
    <w:p w14:paraId="74E14F37" w14:textId="77777777" w:rsidR="00C20252" w:rsidRPr="00A72228" w:rsidRDefault="00C20252" w:rsidP="00C20252">
      <w:pPr>
        <w:widowControl w:val="0"/>
        <w:numPr>
          <w:ilvl w:val="1"/>
          <w:numId w:val="3"/>
        </w:numPr>
        <w:tabs>
          <w:tab w:val="left" w:pos="0"/>
          <w:tab w:val="left" w:pos="616"/>
        </w:tabs>
        <w:autoSpaceDE w:val="0"/>
        <w:autoSpaceDN w:val="0"/>
        <w:spacing w:before="1"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sz w:val="24"/>
          <w:szCs w:val="24"/>
          <w:lang w:bidi="en-US"/>
        </w:rPr>
        <w:t>Zarząd Powiatu w  Ostródzie zawiera z oferentem  umowę  na realizację zadania. Uruchomienie środków na realizację zadania nastąpi na podstawie umowy zawartej</w:t>
      </w:r>
      <w:r w:rsidRPr="005F3186">
        <w:rPr>
          <w:rFonts w:ascii="Arial" w:eastAsia="Times New Roman" w:hAnsi="Arial" w:cs="Arial"/>
          <w:spacing w:val="18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pomiędzy Zarządem Powiatu, a podmiotem którego oferta zostanie</w:t>
      </w:r>
      <w:r w:rsidRPr="005F3186">
        <w:rPr>
          <w:rFonts w:ascii="Arial" w:eastAsia="Times New Roman" w:hAnsi="Arial" w:cs="Arial"/>
          <w:spacing w:val="-5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wybrana.</w:t>
      </w:r>
    </w:p>
    <w:p w14:paraId="02A8E2CD" w14:textId="77777777" w:rsidR="00C20252" w:rsidRPr="005F3186" w:rsidRDefault="00C20252" w:rsidP="00C20252">
      <w:pPr>
        <w:widowControl w:val="0"/>
        <w:numPr>
          <w:ilvl w:val="0"/>
          <w:numId w:val="3"/>
        </w:numPr>
        <w:tabs>
          <w:tab w:val="left" w:pos="439"/>
        </w:tabs>
        <w:autoSpaceDE w:val="0"/>
        <w:autoSpaceDN w:val="0"/>
        <w:spacing w:before="155" w:after="0" w:line="360" w:lineRule="auto"/>
        <w:ind w:left="284" w:right="-2" w:hanging="260"/>
        <w:outlineLvl w:val="0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 Warunki realizacji zadania</w:t>
      </w:r>
    </w:p>
    <w:p w14:paraId="241182A7" w14:textId="77777777" w:rsidR="00C20252" w:rsidRPr="005F3186" w:rsidRDefault="00C20252" w:rsidP="00C20252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sz w:val="24"/>
          <w:szCs w:val="24"/>
          <w:lang w:bidi="en-US"/>
        </w:rPr>
        <w:t>Szczegółowe warunki realizacji, finansowania i rozliczania zadania regulować będą</w:t>
      </w:r>
      <w:r w:rsidRPr="005F3186">
        <w:rPr>
          <w:rFonts w:ascii="Arial" w:eastAsia="Times New Roman" w:hAnsi="Arial" w:cs="Arial"/>
          <w:spacing w:val="-23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umowy zawarte między Zarządem Powiatu a Oferentami wybranymi w wyniku konkursu</w:t>
      </w:r>
      <w:r w:rsidRPr="005F3186">
        <w:rPr>
          <w:rFonts w:ascii="Arial" w:eastAsia="Times New Roman" w:hAnsi="Arial" w:cs="Arial"/>
          <w:spacing w:val="-19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ofert.</w:t>
      </w:r>
    </w:p>
    <w:p w14:paraId="4ECE12A4" w14:textId="77777777" w:rsidR="00C20252" w:rsidRPr="005F3186" w:rsidRDefault="00C20252" w:rsidP="00C20252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144"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sz w:val="24"/>
          <w:szCs w:val="24"/>
          <w:lang w:bidi="en-US"/>
        </w:rPr>
        <w:t xml:space="preserve">Rozpoczęcie realizacji zadania może nastąpić przed datą zawarcia umowy </w:t>
      </w:r>
      <w:r>
        <w:rPr>
          <w:rFonts w:ascii="Arial" w:eastAsia="Times New Roman" w:hAnsi="Arial" w:cs="Arial"/>
          <w:sz w:val="24"/>
          <w:szCs w:val="24"/>
          <w:lang w:bidi="en-US"/>
        </w:rPr>
        <w:br/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 xml:space="preserve">z Powiatem Ostródzkim, jednakże z przyznanej dotacji mogą być sfinansowane wyłącznie koszty powstałe i poniesione po zawarciu umowy. Koszty zadania poniesione przed datą zawarcia umowy mogą być finansowane wyłącznie z innych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lastRenderedPageBreak/>
        <w:t xml:space="preserve">środków finansowych. </w:t>
      </w:r>
    </w:p>
    <w:p w14:paraId="52AE037B" w14:textId="77777777" w:rsidR="00C20252" w:rsidRPr="005F3186" w:rsidRDefault="00C20252" w:rsidP="00C20252">
      <w:pPr>
        <w:widowControl w:val="0"/>
        <w:numPr>
          <w:ilvl w:val="1"/>
          <w:numId w:val="3"/>
        </w:numPr>
        <w:tabs>
          <w:tab w:val="left" w:pos="0"/>
          <w:tab w:val="left" w:pos="567"/>
        </w:tabs>
        <w:autoSpaceDE w:val="0"/>
        <w:autoSpaceDN w:val="0"/>
        <w:spacing w:after="0" w:line="360" w:lineRule="auto"/>
        <w:ind w:left="284" w:right="-2"/>
        <w:jc w:val="both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sz w:val="24"/>
          <w:szCs w:val="24"/>
          <w:lang w:bidi="en-US"/>
        </w:rPr>
        <w:t xml:space="preserve">Podmiot uzyskujący dotację ze środków samorządu powiatu, </w:t>
      </w:r>
      <w:r w:rsidRPr="005F3186">
        <w:rPr>
          <w:rFonts w:ascii="Arial" w:eastAsia="Times New Roman" w:hAnsi="Arial" w:cs="Arial"/>
          <w:color w:val="2F5496" w:themeColor="accent1" w:themeShade="BF"/>
          <w:sz w:val="24"/>
          <w:szCs w:val="24"/>
          <w:lang w:bidi="en-US"/>
        </w:rPr>
        <w:t>jest zobowiązany do informowania we wszystkich materiałach promocyjnych, informacyjnych, szkoleniowych i edukacyjnych, które dotyczą realizowanego działania, że zadanie jest „</w:t>
      </w:r>
      <w:r w:rsidRPr="005F3186"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lang w:bidi="en-US"/>
        </w:rPr>
        <w:t>realizowane przy</w:t>
      </w:r>
      <w:r w:rsidRPr="005F3186">
        <w:rPr>
          <w:rFonts w:ascii="Arial" w:eastAsia="Times New Roman" w:hAnsi="Arial" w:cs="Arial"/>
          <w:color w:val="2F5496" w:themeColor="accent1" w:themeShade="BF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i/>
          <w:color w:val="2F5496" w:themeColor="accent1" w:themeShade="BF"/>
          <w:sz w:val="24"/>
          <w:szCs w:val="24"/>
          <w:lang w:bidi="en-US"/>
        </w:rPr>
        <w:t>współudziale finansowym Powiatu Ostródzkiego”.</w:t>
      </w:r>
    </w:p>
    <w:p w14:paraId="78C860B8" w14:textId="77777777" w:rsidR="00C20252" w:rsidRPr="005F3186" w:rsidRDefault="00C20252" w:rsidP="00C20252">
      <w:pPr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spacing w:after="0" w:line="274" w:lineRule="exact"/>
        <w:ind w:left="284"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sz w:val="24"/>
          <w:szCs w:val="24"/>
          <w:lang w:bidi="en-US"/>
        </w:rPr>
        <w:t>Koszty, które nie będą pokrywane w ramach dotacji</w:t>
      </w:r>
      <w:r w:rsidRPr="005F3186">
        <w:rPr>
          <w:rFonts w:ascii="Arial" w:eastAsia="Times New Roman" w:hAnsi="Arial" w:cs="Arial"/>
          <w:spacing w:val="-2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:</w:t>
      </w:r>
    </w:p>
    <w:p w14:paraId="3A336748" w14:textId="77777777" w:rsidR="00C20252" w:rsidRPr="00AD7A2F" w:rsidRDefault="00C20252" w:rsidP="00C20252">
      <w:pPr>
        <w:pStyle w:val="Akapitzlist"/>
        <w:numPr>
          <w:ilvl w:val="0"/>
          <w:numId w:val="4"/>
        </w:numPr>
        <w:tabs>
          <w:tab w:val="left" w:pos="0"/>
          <w:tab w:val="left" w:pos="898"/>
          <w:tab w:val="left" w:pos="899"/>
        </w:tabs>
        <w:spacing w:before="140"/>
        <w:ind w:right="-2"/>
        <w:jc w:val="both"/>
        <w:rPr>
          <w:rFonts w:ascii="Arial" w:hAnsi="Arial" w:cs="Arial"/>
          <w:sz w:val="24"/>
          <w:szCs w:val="24"/>
          <w:lang w:val="pl-PL"/>
        </w:rPr>
      </w:pPr>
      <w:r w:rsidRPr="00AD7A2F">
        <w:rPr>
          <w:rFonts w:ascii="Arial" w:hAnsi="Arial" w:cs="Arial"/>
          <w:sz w:val="24"/>
          <w:szCs w:val="24"/>
          <w:lang w:val="pl-PL"/>
        </w:rPr>
        <w:t>Wydatki inwestycyjne, w tym m. in.: budowa, zakup budynków, zakup gruntów, działalność</w:t>
      </w:r>
      <w:r w:rsidRPr="00AD7A2F">
        <w:rPr>
          <w:rFonts w:ascii="Arial" w:hAnsi="Arial" w:cs="Arial"/>
          <w:spacing w:val="-1"/>
          <w:sz w:val="24"/>
          <w:szCs w:val="24"/>
          <w:lang w:val="pl-PL"/>
        </w:rPr>
        <w:t xml:space="preserve"> </w:t>
      </w:r>
      <w:r w:rsidRPr="00AD7A2F">
        <w:rPr>
          <w:rFonts w:ascii="Arial" w:hAnsi="Arial" w:cs="Arial"/>
          <w:sz w:val="24"/>
          <w:szCs w:val="24"/>
          <w:lang w:val="pl-PL"/>
        </w:rPr>
        <w:t>gospodarcza,</w:t>
      </w:r>
    </w:p>
    <w:p w14:paraId="610E197C" w14:textId="77777777" w:rsidR="00C20252" w:rsidRDefault="00C20252" w:rsidP="00C20252">
      <w:pPr>
        <w:pStyle w:val="Akapitzlist"/>
        <w:numPr>
          <w:ilvl w:val="0"/>
          <w:numId w:val="4"/>
        </w:numPr>
        <w:tabs>
          <w:tab w:val="left" w:pos="0"/>
          <w:tab w:val="left" w:pos="898"/>
          <w:tab w:val="left" w:pos="899"/>
        </w:tabs>
        <w:spacing w:before="140"/>
        <w:ind w:right="-2"/>
        <w:jc w:val="both"/>
        <w:rPr>
          <w:rFonts w:ascii="Arial" w:hAnsi="Arial" w:cs="Arial"/>
          <w:sz w:val="24"/>
          <w:szCs w:val="24"/>
        </w:rPr>
      </w:pPr>
      <w:proofErr w:type="spellStart"/>
      <w:r w:rsidRPr="00A72228">
        <w:rPr>
          <w:rFonts w:ascii="Arial" w:hAnsi="Arial" w:cs="Arial"/>
          <w:sz w:val="24"/>
          <w:szCs w:val="24"/>
        </w:rPr>
        <w:t>pokrycie</w:t>
      </w:r>
      <w:proofErr w:type="spellEnd"/>
      <w:r w:rsidRPr="00A722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228">
        <w:rPr>
          <w:rFonts w:ascii="Arial" w:hAnsi="Arial" w:cs="Arial"/>
          <w:sz w:val="24"/>
          <w:szCs w:val="24"/>
        </w:rPr>
        <w:t>deficytu</w:t>
      </w:r>
      <w:proofErr w:type="spellEnd"/>
      <w:r w:rsidRPr="00A722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228">
        <w:rPr>
          <w:rFonts w:ascii="Arial" w:hAnsi="Arial" w:cs="Arial"/>
          <w:sz w:val="24"/>
          <w:szCs w:val="24"/>
        </w:rPr>
        <w:t>działalności</w:t>
      </w:r>
      <w:proofErr w:type="spellEnd"/>
      <w:r w:rsidRPr="00A72228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A72228">
        <w:rPr>
          <w:rFonts w:ascii="Arial" w:hAnsi="Arial" w:cs="Arial"/>
          <w:sz w:val="24"/>
          <w:szCs w:val="24"/>
        </w:rPr>
        <w:t>organizacji</w:t>
      </w:r>
      <w:proofErr w:type="spellEnd"/>
      <w:r w:rsidRPr="00A72228">
        <w:rPr>
          <w:rFonts w:ascii="Arial" w:hAnsi="Arial" w:cs="Arial"/>
          <w:sz w:val="24"/>
          <w:szCs w:val="24"/>
        </w:rPr>
        <w:t>,</w:t>
      </w:r>
    </w:p>
    <w:p w14:paraId="74F48C33" w14:textId="77777777" w:rsidR="00C20252" w:rsidRDefault="00C20252" w:rsidP="00C20252">
      <w:pPr>
        <w:pStyle w:val="Akapitzlist"/>
        <w:numPr>
          <w:ilvl w:val="0"/>
          <w:numId w:val="4"/>
        </w:numPr>
        <w:tabs>
          <w:tab w:val="left" w:pos="0"/>
          <w:tab w:val="left" w:pos="898"/>
          <w:tab w:val="left" w:pos="899"/>
        </w:tabs>
        <w:spacing w:before="140"/>
        <w:ind w:right="-2"/>
        <w:jc w:val="both"/>
        <w:rPr>
          <w:rFonts w:ascii="Arial" w:hAnsi="Arial" w:cs="Arial"/>
          <w:sz w:val="24"/>
          <w:szCs w:val="24"/>
        </w:rPr>
      </w:pPr>
      <w:proofErr w:type="spellStart"/>
      <w:r w:rsidRPr="00A72228">
        <w:rPr>
          <w:rFonts w:ascii="Arial" w:hAnsi="Arial" w:cs="Arial"/>
          <w:sz w:val="24"/>
          <w:szCs w:val="24"/>
        </w:rPr>
        <w:t>wsteczne</w:t>
      </w:r>
      <w:proofErr w:type="spellEnd"/>
      <w:r w:rsidRPr="00A722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228">
        <w:rPr>
          <w:rFonts w:ascii="Arial" w:hAnsi="Arial" w:cs="Arial"/>
          <w:sz w:val="24"/>
          <w:szCs w:val="24"/>
        </w:rPr>
        <w:t>finansowanie</w:t>
      </w:r>
      <w:proofErr w:type="spellEnd"/>
      <w:r w:rsidRPr="00A72228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A72228">
        <w:rPr>
          <w:rFonts w:ascii="Arial" w:hAnsi="Arial" w:cs="Arial"/>
          <w:sz w:val="24"/>
          <w:szCs w:val="24"/>
        </w:rPr>
        <w:t>projektów</w:t>
      </w:r>
      <w:proofErr w:type="spellEnd"/>
      <w:r w:rsidRPr="00A72228">
        <w:rPr>
          <w:rFonts w:ascii="Arial" w:hAnsi="Arial" w:cs="Arial"/>
          <w:sz w:val="24"/>
          <w:szCs w:val="24"/>
        </w:rPr>
        <w:t>,</w:t>
      </w:r>
    </w:p>
    <w:p w14:paraId="64B37EC8" w14:textId="77777777" w:rsidR="00C20252" w:rsidRPr="00A72228" w:rsidRDefault="00C20252" w:rsidP="00C20252">
      <w:pPr>
        <w:pStyle w:val="Akapitzlist"/>
        <w:numPr>
          <w:ilvl w:val="0"/>
          <w:numId w:val="4"/>
        </w:numPr>
        <w:tabs>
          <w:tab w:val="left" w:pos="0"/>
          <w:tab w:val="left" w:pos="898"/>
          <w:tab w:val="left" w:pos="899"/>
        </w:tabs>
        <w:spacing w:before="140"/>
        <w:ind w:right="-2"/>
        <w:jc w:val="both"/>
        <w:rPr>
          <w:rFonts w:ascii="Arial" w:hAnsi="Arial" w:cs="Arial"/>
          <w:sz w:val="24"/>
          <w:szCs w:val="24"/>
        </w:rPr>
      </w:pPr>
      <w:proofErr w:type="spellStart"/>
      <w:r w:rsidRPr="00A72228">
        <w:rPr>
          <w:rFonts w:ascii="Arial" w:hAnsi="Arial" w:cs="Arial"/>
          <w:sz w:val="24"/>
          <w:szCs w:val="24"/>
        </w:rPr>
        <w:t>działalność</w:t>
      </w:r>
      <w:proofErr w:type="spellEnd"/>
      <w:r w:rsidRPr="00A722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228">
        <w:rPr>
          <w:rFonts w:ascii="Arial" w:hAnsi="Arial" w:cs="Arial"/>
          <w:sz w:val="24"/>
          <w:szCs w:val="24"/>
        </w:rPr>
        <w:t>polityczna</w:t>
      </w:r>
      <w:proofErr w:type="spellEnd"/>
      <w:r w:rsidRPr="00A722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2228">
        <w:rPr>
          <w:rFonts w:ascii="Arial" w:hAnsi="Arial" w:cs="Arial"/>
          <w:sz w:val="24"/>
          <w:szCs w:val="24"/>
        </w:rPr>
        <w:t>i</w:t>
      </w:r>
      <w:proofErr w:type="spellEnd"/>
      <w:r w:rsidRPr="00A72228">
        <w:rPr>
          <w:rFonts w:ascii="Arial" w:hAnsi="Arial" w:cs="Arial"/>
          <w:sz w:val="24"/>
          <w:szCs w:val="24"/>
        </w:rPr>
        <w:t> </w:t>
      </w:r>
      <w:proofErr w:type="spellStart"/>
      <w:r w:rsidRPr="00A72228">
        <w:rPr>
          <w:rFonts w:ascii="Arial" w:hAnsi="Arial" w:cs="Arial"/>
          <w:sz w:val="24"/>
          <w:szCs w:val="24"/>
        </w:rPr>
        <w:t>religijna</w:t>
      </w:r>
      <w:proofErr w:type="spellEnd"/>
      <w:r w:rsidRPr="00A72228">
        <w:rPr>
          <w:rFonts w:ascii="Arial" w:hAnsi="Arial" w:cs="Arial"/>
          <w:sz w:val="24"/>
          <w:szCs w:val="24"/>
        </w:rPr>
        <w:t>,</w:t>
      </w:r>
    </w:p>
    <w:p w14:paraId="55139B0B" w14:textId="77777777" w:rsidR="00C20252" w:rsidRPr="005F3186" w:rsidRDefault="00C20252" w:rsidP="00C20252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136" w:after="0" w:line="360" w:lineRule="auto"/>
        <w:ind w:left="284"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sz w:val="24"/>
          <w:szCs w:val="24"/>
          <w:lang w:bidi="en-US"/>
        </w:rPr>
        <w:t>Dotacji nie można wykorzystać na cele inne niż przewidziane w ofercie i uwzględnione w umowie pod rygorem zwrotu wraz z odsetkami. Dofinansowanie obejmuje tylko koszty związane z realizacją</w:t>
      </w:r>
      <w:r w:rsidRPr="005F3186">
        <w:rPr>
          <w:rFonts w:ascii="Arial" w:eastAsia="Times New Roman" w:hAnsi="Arial" w:cs="Arial"/>
          <w:spacing w:val="-1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zadania.</w:t>
      </w:r>
    </w:p>
    <w:p w14:paraId="6C2FCD69" w14:textId="77777777" w:rsidR="00C20252" w:rsidRPr="005F3186" w:rsidRDefault="00C20252" w:rsidP="00C20252">
      <w:pPr>
        <w:widowControl w:val="0"/>
        <w:numPr>
          <w:ilvl w:val="1"/>
          <w:numId w:val="3"/>
        </w:numPr>
        <w:tabs>
          <w:tab w:val="left" w:pos="0"/>
          <w:tab w:val="left" w:pos="626"/>
        </w:tabs>
        <w:autoSpaceDE w:val="0"/>
        <w:autoSpaceDN w:val="0"/>
        <w:spacing w:before="2" w:after="0" w:line="360" w:lineRule="auto"/>
        <w:ind w:left="284"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sz w:val="24"/>
          <w:szCs w:val="24"/>
          <w:lang w:bidi="en-US"/>
        </w:rPr>
        <w:t xml:space="preserve">Wykonawca zadania może samodzielnie dokonać przesunięć środków pomiędzy pozycjami zaktualizowanego kosztorysu w pozycjach finansowanych </w:t>
      </w:r>
      <w:r>
        <w:rPr>
          <w:rFonts w:ascii="Arial" w:eastAsia="Times New Roman" w:hAnsi="Arial" w:cs="Arial"/>
          <w:sz w:val="24"/>
          <w:szCs w:val="24"/>
          <w:lang w:bidi="en-US"/>
        </w:rPr>
        <w:br/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 xml:space="preserve">z otrzymanej z samorządu Powiatu dotacji, stanowiącego załącznik do umowy </w:t>
      </w:r>
      <w:r>
        <w:rPr>
          <w:rFonts w:ascii="Arial" w:eastAsia="Times New Roman" w:hAnsi="Arial" w:cs="Arial"/>
          <w:sz w:val="24"/>
          <w:szCs w:val="24"/>
          <w:lang w:bidi="en-US"/>
        </w:rPr>
        <w:br/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do wysokości 10% w ramach poszczególnych pozycji</w:t>
      </w:r>
      <w:r w:rsidRPr="005F3186">
        <w:rPr>
          <w:rFonts w:ascii="Arial" w:eastAsia="Times New Roman" w:hAnsi="Arial" w:cs="Arial"/>
          <w:spacing w:val="-4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 xml:space="preserve">kosztorysu. Inne zmiany, przed ich przeprowadzeniem, wymagają akceptacji ze strony Powiatu Ostródzkiego. </w:t>
      </w:r>
    </w:p>
    <w:p w14:paraId="00E81BE0" w14:textId="77777777" w:rsidR="00C20252" w:rsidRPr="005F3186" w:rsidRDefault="00C20252" w:rsidP="00C20252">
      <w:pPr>
        <w:widowControl w:val="0"/>
        <w:numPr>
          <w:ilvl w:val="1"/>
          <w:numId w:val="3"/>
        </w:numPr>
        <w:tabs>
          <w:tab w:val="left" w:pos="0"/>
          <w:tab w:val="left" w:pos="616"/>
        </w:tabs>
        <w:autoSpaceDE w:val="0"/>
        <w:autoSpaceDN w:val="0"/>
        <w:spacing w:after="0" w:line="360" w:lineRule="auto"/>
        <w:ind w:left="284"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sz w:val="24"/>
          <w:szCs w:val="24"/>
          <w:lang w:bidi="en-US"/>
        </w:rPr>
        <w:t>Od kwoty dotacji, pobranej w  nadmiernej wysokości  naliczane są odsetki  zgodnie z</w:t>
      </w:r>
      <w:r w:rsidRPr="005F3186">
        <w:rPr>
          <w:rFonts w:ascii="Arial" w:eastAsia="Times New Roman" w:hAnsi="Arial" w:cs="Arial"/>
          <w:spacing w:val="-6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przepisami</w:t>
      </w:r>
      <w:r w:rsidRPr="005F3186">
        <w:rPr>
          <w:rFonts w:ascii="Arial" w:eastAsia="Times New Roman" w:hAnsi="Arial" w:cs="Arial"/>
          <w:spacing w:val="-7"/>
          <w:sz w:val="24"/>
          <w:szCs w:val="24"/>
          <w:lang w:bidi="en-US"/>
        </w:rPr>
        <w:t xml:space="preserve"> o 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finansach</w:t>
      </w:r>
      <w:r w:rsidRPr="005F3186">
        <w:rPr>
          <w:rFonts w:ascii="Arial" w:eastAsia="Times New Roman" w:hAnsi="Arial" w:cs="Arial"/>
          <w:spacing w:val="-6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publicznych</w:t>
      </w:r>
      <w:r w:rsidRPr="005F3186">
        <w:rPr>
          <w:rFonts w:ascii="Arial" w:eastAsia="Times New Roman" w:hAnsi="Arial" w:cs="Arial"/>
          <w:spacing w:val="-6"/>
          <w:sz w:val="24"/>
          <w:szCs w:val="24"/>
          <w:lang w:bidi="en-US"/>
        </w:rPr>
        <w:t xml:space="preserve"> w 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wysokości</w:t>
      </w:r>
      <w:r w:rsidRPr="005F3186">
        <w:rPr>
          <w:rFonts w:ascii="Arial" w:eastAsia="Times New Roman" w:hAnsi="Arial" w:cs="Arial"/>
          <w:spacing w:val="-7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określonej</w:t>
      </w:r>
      <w:r w:rsidRPr="005F3186">
        <w:rPr>
          <w:rFonts w:ascii="Arial" w:eastAsia="Times New Roman" w:hAnsi="Arial" w:cs="Arial"/>
          <w:spacing w:val="-7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jak</w:t>
      </w:r>
      <w:r w:rsidRPr="005F3186">
        <w:rPr>
          <w:rFonts w:ascii="Arial" w:eastAsia="Times New Roman" w:hAnsi="Arial" w:cs="Arial"/>
          <w:spacing w:val="-8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dla</w:t>
      </w:r>
      <w:r w:rsidRPr="005F3186">
        <w:rPr>
          <w:rFonts w:ascii="Arial" w:eastAsia="Times New Roman" w:hAnsi="Arial" w:cs="Arial"/>
          <w:spacing w:val="-6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zaległości</w:t>
      </w:r>
      <w:r w:rsidRPr="005F3186">
        <w:rPr>
          <w:rFonts w:ascii="Arial" w:eastAsia="Times New Roman" w:hAnsi="Arial" w:cs="Arial"/>
          <w:spacing w:val="-7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podatkowych.</w:t>
      </w:r>
    </w:p>
    <w:p w14:paraId="6382150C" w14:textId="77777777" w:rsidR="00C20252" w:rsidRPr="005F3186" w:rsidRDefault="00C20252" w:rsidP="00C20252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360" w:lineRule="auto"/>
        <w:ind w:left="284" w:right="-2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sz w:val="24"/>
          <w:szCs w:val="24"/>
          <w:lang w:bidi="en-US"/>
        </w:rPr>
        <w:t>Zadanie powinno być realizowane z najwyższą starannością, zgodnie z zawart</w:t>
      </w:r>
      <w:r>
        <w:rPr>
          <w:rFonts w:ascii="Arial" w:eastAsia="Times New Roman" w:hAnsi="Arial" w:cs="Arial"/>
          <w:sz w:val="24"/>
          <w:szCs w:val="24"/>
          <w:lang w:bidi="en-US"/>
        </w:rPr>
        <w:t>ą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 xml:space="preserve"> umową. </w:t>
      </w:r>
    </w:p>
    <w:p w14:paraId="106E61CD" w14:textId="77777777" w:rsidR="00C20252" w:rsidRPr="005F3186" w:rsidRDefault="00C20252" w:rsidP="00C20252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360" w:lineRule="auto"/>
        <w:ind w:left="284"/>
        <w:jc w:val="both"/>
        <w:rPr>
          <w:rFonts w:ascii="Arial" w:eastAsia="Times New Roman" w:hAnsi="Arial" w:cs="Arial"/>
          <w:color w:val="2F5496" w:themeColor="accent1" w:themeShade="BF"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color w:val="2F5496" w:themeColor="accent1" w:themeShade="BF"/>
          <w:sz w:val="24"/>
          <w:szCs w:val="24"/>
          <w:lang w:bidi="en-US"/>
        </w:rPr>
        <w:t>Warunkiem prawidłowości wykonania zadania stanowi rozliczenie się</w:t>
      </w:r>
      <w:r>
        <w:rPr>
          <w:rFonts w:ascii="Arial" w:eastAsia="Times New Roman" w:hAnsi="Arial" w:cs="Arial"/>
          <w:color w:val="2F5496" w:themeColor="accent1" w:themeShade="BF"/>
          <w:sz w:val="24"/>
          <w:szCs w:val="24"/>
          <w:lang w:bidi="en-US"/>
        </w:rPr>
        <w:t xml:space="preserve"> </w:t>
      </w:r>
      <w:r>
        <w:rPr>
          <w:rFonts w:ascii="Arial" w:eastAsia="Times New Roman" w:hAnsi="Arial" w:cs="Arial"/>
          <w:color w:val="2F5496" w:themeColor="accent1" w:themeShade="BF"/>
          <w:sz w:val="24"/>
          <w:szCs w:val="24"/>
          <w:lang w:bidi="en-US"/>
        </w:rPr>
        <w:br/>
      </w:r>
      <w:r w:rsidRPr="005F3186">
        <w:rPr>
          <w:rFonts w:ascii="Arial" w:eastAsia="Times New Roman" w:hAnsi="Arial" w:cs="Arial"/>
          <w:color w:val="2F5496" w:themeColor="accent1" w:themeShade="BF"/>
          <w:sz w:val="24"/>
          <w:szCs w:val="24"/>
          <w:lang w:bidi="en-US"/>
        </w:rPr>
        <w:t>z założonych w ofercie rezultatów.</w:t>
      </w:r>
      <w:r w:rsidRPr="005F3186">
        <w:rPr>
          <w:rFonts w:ascii="Arial" w:hAnsi="Arial" w:cs="Arial"/>
          <w:color w:val="2F5496" w:themeColor="accent1" w:themeShade="BF"/>
          <w:sz w:val="24"/>
          <w:szCs w:val="24"/>
        </w:rPr>
        <w:t xml:space="preserve"> </w:t>
      </w:r>
      <w:r w:rsidRPr="005F3186">
        <w:rPr>
          <w:rFonts w:ascii="Arial" w:eastAsia="Times New Roman" w:hAnsi="Arial" w:cs="Arial"/>
          <w:color w:val="2F5496" w:themeColor="accent1" w:themeShade="BF"/>
          <w:sz w:val="24"/>
          <w:szCs w:val="24"/>
          <w:lang w:bidi="en-US"/>
        </w:rPr>
        <w:t>Rezultaty będą zaakceptowane przy osiągnięciu minimalnego pułapu co najmniej 80% założonych wartości.</w:t>
      </w:r>
    </w:p>
    <w:p w14:paraId="75AABEC0" w14:textId="77777777" w:rsidR="00C20252" w:rsidRDefault="00C20252" w:rsidP="00C20252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before="4" w:after="0" w:line="360" w:lineRule="auto"/>
        <w:ind w:left="142" w:right="-142" w:hanging="36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sz w:val="24"/>
          <w:szCs w:val="24"/>
          <w:lang w:bidi="en-US"/>
        </w:rPr>
        <w:t xml:space="preserve"> Zleceniobiorca </w:t>
      </w:r>
      <w:r w:rsidRPr="005F3186">
        <w:rPr>
          <w:rFonts w:ascii="Arial" w:eastAsia="Times New Roman" w:hAnsi="Arial" w:cs="Arial"/>
          <w:b/>
          <w:color w:val="0070C0"/>
          <w:sz w:val="24"/>
          <w:szCs w:val="24"/>
          <w:lang w:bidi="en-US"/>
        </w:rPr>
        <w:t>jest zobowiązany</w:t>
      </w:r>
      <w:r w:rsidRPr="005F3186">
        <w:rPr>
          <w:rFonts w:ascii="Arial" w:eastAsia="Times New Roman" w:hAnsi="Arial" w:cs="Arial"/>
          <w:color w:val="0070C0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b/>
          <w:bCs/>
          <w:color w:val="0070C0"/>
          <w:sz w:val="24"/>
          <w:szCs w:val="24"/>
          <w:lang w:bidi="en-US"/>
        </w:rPr>
        <w:t>do</w:t>
      </w:r>
      <w:r w:rsidRPr="005F3186">
        <w:rPr>
          <w:rFonts w:ascii="Arial" w:eastAsia="Times New Roman" w:hAnsi="Arial" w:cs="Arial"/>
          <w:color w:val="0070C0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b/>
          <w:color w:val="0070C0"/>
          <w:sz w:val="24"/>
          <w:szCs w:val="24"/>
          <w:lang w:bidi="en-US"/>
        </w:rPr>
        <w:t xml:space="preserve">zapewnienia dostępności osobom </w:t>
      </w:r>
      <w:r>
        <w:rPr>
          <w:rFonts w:ascii="Arial" w:eastAsia="Times New Roman" w:hAnsi="Arial" w:cs="Arial"/>
          <w:b/>
          <w:color w:val="0070C0"/>
          <w:sz w:val="24"/>
          <w:szCs w:val="24"/>
          <w:lang w:bidi="en-US"/>
        </w:rPr>
        <w:br/>
      </w:r>
      <w:r w:rsidRPr="005F3186">
        <w:rPr>
          <w:rFonts w:ascii="Arial" w:eastAsia="Times New Roman" w:hAnsi="Arial" w:cs="Arial"/>
          <w:b/>
          <w:color w:val="0070C0"/>
          <w:sz w:val="24"/>
          <w:szCs w:val="24"/>
          <w:lang w:bidi="en-US"/>
        </w:rPr>
        <w:t>ze szczególnymi potrzebami,</w:t>
      </w:r>
      <w:r w:rsidRPr="005F3186">
        <w:rPr>
          <w:rFonts w:ascii="Arial" w:eastAsia="Times New Roman" w:hAnsi="Arial" w:cs="Arial"/>
          <w:color w:val="0070C0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 xml:space="preserve">zgodnie z tematyką zadania publicznego, w zakresie określonym w art. 6, ust. 1, 2 i 3 ustawy z dnia 19 lipca 2019 r. </w:t>
      </w:r>
      <w:r>
        <w:rPr>
          <w:rFonts w:ascii="Arial" w:eastAsia="Times New Roman" w:hAnsi="Arial" w:cs="Arial"/>
          <w:sz w:val="24"/>
          <w:szCs w:val="24"/>
          <w:lang w:bidi="en-US"/>
        </w:rPr>
        <w:br/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o zapewnianiu dostępności osobom ze szczególnymi potrzebami. W indywidualnym przypadku, jeżeli Zleceniobiorca nie jest w stanie, w szczególności ze względów technicznych lub prawnych, zapewnić dostępności</w:t>
      </w:r>
      <w:r w:rsidRPr="005F3186">
        <w:rPr>
          <w:rFonts w:ascii="Arial" w:eastAsia="Times New Roman" w:hAnsi="Arial" w:cs="Arial"/>
          <w:i/>
          <w:iCs/>
          <w:sz w:val="24"/>
          <w:szCs w:val="24"/>
          <w:lang w:bidi="en-US"/>
        </w:rPr>
        <w:t> 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 xml:space="preserve">osobom ze szczególnymi potrzebami w zakresie, o którym mowa w art. 6 pkt. 1, 2 i 3 ustawy, Podmiot jest obowiązany zapewnić takiej osobie dostęp alternatywny, o którym mowa w art. 7 ustawy z dnia 19 lipca 2019 r. o zapewnianiu dostępności osobom ze szczególnymi potrzebami. </w:t>
      </w:r>
    </w:p>
    <w:p w14:paraId="3264BE51" w14:textId="77777777" w:rsidR="00C20252" w:rsidRPr="00A72228" w:rsidRDefault="00C20252" w:rsidP="00C20252">
      <w:pPr>
        <w:widowControl w:val="0"/>
        <w:tabs>
          <w:tab w:val="left" w:pos="0"/>
        </w:tabs>
        <w:autoSpaceDE w:val="0"/>
        <w:autoSpaceDN w:val="0"/>
        <w:spacing w:before="4" w:after="0" w:line="360" w:lineRule="auto"/>
        <w:ind w:left="368" w:right="-142"/>
        <w:jc w:val="both"/>
        <w:rPr>
          <w:rFonts w:ascii="Arial" w:eastAsia="Times New Roman" w:hAnsi="Arial" w:cs="Arial"/>
          <w:sz w:val="12"/>
          <w:szCs w:val="12"/>
          <w:lang w:bidi="en-US"/>
        </w:rPr>
      </w:pPr>
    </w:p>
    <w:p w14:paraId="5DE5F8EC" w14:textId="77777777" w:rsidR="00C20252" w:rsidRDefault="00C20252" w:rsidP="00C20252">
      <w:pPr>
        <w:widowControl w:val="0"/>
        <w:numPr>
          <w:ilvl w:val="0"/>
          <w:numId w:val="3"/>
        </w:numPr>
        <w:tabs>
          <w:tab w:val="left" w:pos="0"/>
          <w:tab w:val="left" w:pos="439"/>
        </w:tabs>
        <w:autoSpaceDE w:val="0"/>
        <w:autoSpaceDN w:val="0"/>
        <w:spacing w:before="1"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b/>
          <w:bCs/>
          <w:sz w:val="24"/>
          <w:szCs w:val="24"/>
          <w:lang w:bidi="en-US"/>
        </w:rPr>
        <w:t>Kryteria formalne i merytoryczne oceny ofert</w:t>
      </w:r>
    </w:p>
    <w:p w14:paraId="5A8B6B38" w14:textId="77777777" w:rsidR="00C20252" w:rsidRPr="005F3186" w:rsidRDefault="00C20252" w:rsidP="00C20252">
      <w:pPr>
        <w:widowControl w:val="0"/>
        <w:tabs>
          <w:tab w:val="left" w:pos="0"/>
          <w:tab w:val="left" w:pos="439"/>
        </w:tabs>
        <w:autoSpaceDE w:val="0"/>
        <w:autoSpaceDN w:val="0"/>
        <w:spacing w:before="1" w:after="0" w:line="240" w:lineRule="auto"/>
        <w:ind w:left="178"/>
        <w:outlineLvl w:val="0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</w:p>
    <w:p w14:paraId="319D3C5B" w14:textId="77777777" w:rsidR="00C20252" w:rsidRPr="00A72228" w:rsidRDefault="00C20252" w:rsidP="00C20252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bidi="en-US"/>
        </w:rPr>
      </w:pPr>
      <w:r w:rsidRPr="005F3186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proofErr w:type="spellStart"/>
      <w:r w:rsidRPr="005F3186">
        <w:rPr>
          <w:rFonts w:ascii="Arial" w:eastAsia="Times New Roman" w:hAnsi="Arial" w:cs="Arial"/>
          <w:sz w:val="24"/>
          <w:szCs w:val="24"/>
          <w:lang w:val="en-US" w:bidi="en-US"/>
        </w:rPr>
        <w:t>Kryteria</w:t>
      </w:r>
      <w:proofErr w:type="spellEnd"/>
      <w:r w:rsidRPr="005F3186">
        <w:rPr>
          <w:rFonts w:ascii="Arial" w:eastAsia="Times New Roman" w:hAnsi="Arial" w:cs="Arial"/>
          <w:sz w:val="24"/>
          <w:szCs w:val="24"/>
          <w:lang w:val="en-US"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oceny</w:t>
      </w:r>
      <w:r w:rsidRPr="005F3186">
        <w:rPr>
          <w:rFonts w:ascii="Arial" w:eastAsia="Times New Roman" w:hAnsi="Arial" w:cs="Arial"/>
          <w:sz w:val="24"/>
          <w:szCs w:val="24"/>
          <w:lang w:val="en-US"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formalnej</w:t>
      </w:r>
      <w:r w:rsidRPr="005F3186">
        <w:rPr>
          <w:rFonts w:ascii="Arial" w:eastAsia="Times New Roman" w:hAnsi="Arial" w:cs="Arial"/>
          <w:sz w:val="24"/>
          <w:szCs w:val="24"/>
          <w:lang w:val="en-US" w:bidi="en-US"/>
        </w:rPr>
        <w:t xml:space="preserve">: </w:t>
      </w:r>
    </w:p>
    <w:tbl>
      <w:tblPr>
        <w:tblStyle w:val="TableNormal1"/>
        <w:tblW w:w="8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3"/>
        <w:gridCol w:w="1276"/>
        <w:gridCol w:w="1275"/>
      </w:tblGrid>
      <w:tr w:rsidR="00C20252" w:rsidRPr="005F3186" w14:paraId="4317E471" w14:textId="77777777" w:rsidTr="005D5785">
        <w:trPr>
          <w:trHeight w:val="345"/>
        </w:trPr>
        <w:tc>
          <w:tcPr>
            <w:tcW w:w="6333" w:type="dxa"/>
          </w:tcPr>
          <w:p w14:paraId="78212FF2" w14:textId="77777777" w:rsidR="00C20252" w:rsidRPr="00A72228" w:rsidRDefault="00C20252" w:rsidP="005D5785">
            <w:pPr>
              <w:rPr>
                <w:rFonts w:ascii="Arial" w:eastAsia="Times New Roman" w:hAnsi="Arial" w:cs="Arial"/>
                <w:lang w:bidi="en-US"/>
              </w:rPr>
            </w:pPr>
          </w:p>
        </w:tc>
        <w:tc>
          <w:tcPr>
            <w:tcW w:w="1276" w:type="dxa"/>
          </w:tcPr>
          <w:p w14:paraId="2C393C4B" w14:textId="77777777" w:rsidR="00C20252" w:rsidRPr="00A72228" w:rsidRDefault="00C20252" w:rsidP="005D5785">
            <w:pPr>
              <w:spacing w:line="225" w:lineRule="exact"/>
              <w:ind w:left="68"/>
              <w:rPr>
                <w:rFonts w:ascii="Arial" w:eastAsia="Times New Roman" w:hAnsi="Arial" w:cs="Arial"/>
                <w:lang w:bidi="en-US"/>
              </w:rPr>
            </w:pPr>
            <w:r w:rsidRPr="00A72228">
              <w:rPr>
                <w:rFonts w:ascii="Arial" w:eastAsia="Times New Roman" w:hAnsi="Arial" w:cs="Arial"/>
                <w:lang w:bidi="en-US"/>
              </w:rPr>
              <w:t>TAK</w:t>
            </w:r>
          </w:p>
        </w:tc>
        <w:tc>
          <w:tcPr>
            <w:tcW w:w="1275" w:type="dxa"/>
          </w:tcPr>
          <w:p w14:paraId="2ACAD9F2" w14:textId="77777777" w:rsidR="00C20252" w:rsidRPr="00A72228" w:rsidRDefault="00C20252" w:rsidP="005D5785">
            <w:pPr>
              <w:spacing w:line="225" w:lineRule="exact"/>
              <w:ind w:left="68"/>
              <w:rPr>
                <w:rFonts w:ascii="Arial" w:eastAsia="Times New Roman" w:hAnsi="Arial" w:cs="Arial"/>
                <w:lang w:bidi="en-US"/>
              </w:rPr>
            </w:pPr>
            <w:r w:rsidRPr="00A72228">
              <w:rPr>
                <w:rFonts w:ascii="Arial" w:eastAsia="Times New Roman" w:hAnsi="Arial" w:cs="Arial"/>
                <w:lang w:bidi="en-US"/>
              </w:rPr>
              <w:t>NIE</w:t>
            </w:r>
          </w:p>
        </w:tc>
      </w:tr>
      <w:tr w:rsidR="00C20252" w:rsidRPr="005F3186" w14:paraId="682C75C9" w14:textId="77777777" w:rsidTr="005D5785">
        <w:trPr>
          <w:trHeight w:val="286"/>
        </w:trPr>
        <w:tc>
          <w:tcPr>
            <w:tcW w:w="6333" w:type="dxa"/>
            <w:tcBorders>
              <w:bottom w:val="nil"/>
            </w:tcBorders>
          </w:tcPr>
          <w:p w14:paraId="06A3A07D" w14:textId="77777777" w:rsidR="00C20252" w:rsidRPr="00A72228" w:rsidRDefault="00C20252" w:rsidP="005D5785">
            <w:pPr>
              <w:tabs>
                <w:tab w:val="left" w:pos="849"/>
              </w:tabs>
              <w:spacing w:line="225" w:lineRule="exact"/>
              <w:ind w:left="567"/>
              <w:rPr>
                <w:rFonts w:ascii="Arial" w:eastAsia="Times New Roman" w:hAnsi="Arial" w:cs="Arial"/>
                <w:lang w:val="pl-PL" w:bidi="en-US"/>
              </w:rPr>
            </w:pPr>
            <w:r w:rsidRPr="00A72228">
              <w:rPr>
                <w:rFonts w:ascii="Arial" w:eastAsia="Times New Roman" w:hAnsi="Arial" w:cs="Arial"/>
                <w:lang w:val="pl-PL" w:bidi="en-US"/>
              </w:rPr>
              <w:t>1. Czy oferta została złożona w systemie informatycznym Witkac.pl w terminie określonym w otwartym konkursie ofert?</w:t>
            </w:r>
          </w:p>
        </w:tc>
        <w:tc>
          <w:tcPr>
            <w:tcW w:w="1276" w:type="dxa"/>
            <w:tcBorders>
              <w:bottom w:val="nil"/>
            </w:tcBorders>
          </w:tcPr>
          <w:p w14:paraId="4E50A24B" w14:textId="77777777" w:rsidR="00C20252" w:rsidRPr="00A72228" w:rsidRDefault="00C20252" w:rsidP="005D5785">
            <w:pPr>
              <w:rPr>
                <w:rFonts w:ascii="Arial" w:eastAsia="Times New Roman" w:hAnsi="Arial" w:cs="Arial"/>
                <w:lang w:val="pl-PL" w:bidi="en-US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066EEAA5" w14:textId="77777777" w:rsidR="00C20252" w:rsidRPr="00A72228" w:rsidRDefault="00C20252" w:rsidP="005D5785">
            <w:pPr>
              <w:rPr>
                <w:rFonts w:ascii="Arial" w:eastAsia="Times New Roman" w:hAnsi="Arial" w:cs="Arial"/>
                <w:lang w:val="pl-PL" w:bidi="en-US"/>
              </w:rPr>
            </w:pPr>
          </w:p>
        </w:tc>
      </w:tr>
      <w:tr w:rsidR="00C20252" w:rsidRPr="005F3186" w14:paraId="6BB6D46A" w14:textId="77777777" w:rsidTr="005D5785">
        <w:trPr>
          <w:trHeight w:val="104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14:paraId="0CAF828E" w14:textId="77777777" w:rsidR="00C20252" w:rsidRPr="00A72228" w:rsidRDefault="00C20252" w:rsidP="005D5785">
            <w:pPr>
              <w:rPr>
                <w:rFonts w:ascii="Arial" w:eastAsia="Times New Roman" w:hAnsi="Arial" w:cs="Arial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4302F98" w14:textId="77777777" w:rsidR="00C20252" w:rsidRPr="00A72228" w:rsidRDefault="00C20252" w:rsidP="005D5785">
            <w:pPr>
              <w:spacing w:before="52"/>
              <w:rPr>
                <w:rFonts w:ascii="Arial" w:eastAsia="Times New Roman" w:hAnsi="Arial" w:cs="Arial"/>
                <w:lang w:val="pl-PL" w:bidi="en-US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79EA1EE" w14:textId="77777777" w:rsidR="00C20252" w:rsidRPr="00A72228" w:rsidRDefault="00C20252" w:rsidP="005D5785">
            <w:pPr>
              <w:spacing w:before="52"/>
              <w:rPr>
                <w:rFonts w:ascii="Arial" w:eastAsia="Times New Roman" w:hAnsi="Arial" w:cs="Arial"/>
                <w:lang w:val="pl-PL" w:bidi="en-US"/>
              </w:rPr>
            </w:pPr>
          </w:p>
        </w:tc>
      </w:tr>
      <w:tr w:rsidR="00C20252" w:rsidRPr="005F3186" w14:paraId="2650D593" w14:textId="77777777" w:rsidTr="005D5785">
        <w:trPr>
          <w:trHeight w:val="183"/>
        </w:trPr>
        <w:tc>
          <w:tcPr>
            <w:tcW w:w="6333" w:type="dxa"/>
            <w:tcBorders>
              <w:top w:val="single" w:sz="4" w:space="0" w:color="auto"/>
              <w:bottom w:val="nil"/>
            </w:tcBorders>
          </w:tcPr>
          <w:p w14:paraId="5FFFE61C" w14:textId="77777777" w:rsidR="00C20252" w:rsidRPr="00A72228" w:rsidRDefault="00C20252" w:rsidP="005D5785">
            <w:pPr>
              <w:tabs>
                <w:tab w:val="left" w:pos="372"/>
              </w:tabs>
              <w:spacing w:before="53"/>
              <w:ind w:left="567"/>
              <w:rPr>
                <w:rFonts w:ascii="Arial" w:hAnsi="Arial" w:cs="Arial"/>
                <w:lang w:val="pl-PL"/>
              </w:rPr>
            </w:pPr>
            <w:r w:rsidRPr="00A72228">
              <w:rPr>
                <w:rFonts w:ascii="Arial" w:hAnsi="Arial" w:cs="Arial"/>
                <w:lang w:val="pl-PL"/>
              </w:rPr>
              <w:t>2. Czy wygenerowano potwierdzenie złożenia oferty wraz z   podpisami osób upoważnionych i przesłano skanem w określonym terminie</w:t>
            </w:r>
            <w:r w:rsidRPr="00A72228">
              <w:rPr>
                <w:rFonts w:ascii="Arial" w:hAnsi="Arial" w:cs="Arial"/>
                <w:bCs/>
                <w:lang w:val="pl-PL"/>
              </w:rPr>
              <w:t xml:space="preserve"> ?</w:t>
            </w:r>
            <w:r w:rsidRPr="00A72228">
              <w:rPr>
                <w:rFonts w:ascii="Arial" w:hAnsi="Arial" w:cs="Arial"/>
                <w:b/>
                <w:lang w:val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72BA6E5" w14:textId="77777777" w:rsidR="00C20252" w:rsidRPr="00A72228" w:rsidRDefault="00C20252" w:rsidP="005D5785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60AEA084" w14:textId="77777777" w:rsidR="00C20252" w:rsidRPr="00A72228" w:rsidRDefault="00C20252" w:rsidP="005D5785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</w:tc>
      </w:tr>
      <w:tr w:rsidR="00C20252" w:rsidRPr="005F3186" w14:paraId="62F94BD7" w14:textId="77777777" w:rsidTr="005D5785">
        <w:trPr>
          <w:trHeight w:val="80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14:paraId="061E3848" w14:textId="77777777" w:rsidR="00C20252" w:rsidRPr="00A72228" w:rsidRDefault="00C20252" w:rsidP="005D5785">
            <w:pPr>
              <w:ind w:left="567"/>
              <w:rPr>
                <w:rFonts w:ascii="Arial" w:eastAsia="Times New Roman" w:hAnsi="Arial" w:cs="Arial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061C765" w14:textId="77777777" w:rsidR="00C20252" w:rsidRPr="00A72228" w:rsidRDefault="00C20252" w:rsidP="005D5785">
            <w:pPr>
              <w:spacing w:before="53"/>
              <w:ind w:left="68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22B5218" w14:textId="77777777" w:rsidR="00C20252" w:rsidRPr="00A72228" w:rsidRDefault="00C20252" w:rsidP="005D5785">
            <w:pPr>
              <w:spacing w:before="53"/>
              <w:ind w:left="68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</w:tc>
      </w:tr>
      <w:tr w:rsidR="00C20252" w:rsidRPr="005F3186" w14:paraId="563241B8" w14:textId="77777777" w:rsidTr="005D5785">
        <w:trPr>
          <w:trHeight w:val="614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10DF713E" w14:textId="77777777" w:rsidR="00C20252" w:rsidRPr="00A72228" w:rsidRDefault="00C20252" w:rsidP="005D5785">
            <w:pPr>
              <w:tabs>
                <w:tab w:val="left" w:pos="849"/>
              </w:tabs>
              <w:ind w:left="567" w:hanging="425"/>
              <w:rPr>
                <w:rFonts w:ascii="Arial" w:eastAsia="Times New Roman" w:hAnsi="Arial" w:cs="Arial"/>
                <w:lang w:val="pl-PL" w:bidi="en-US"/>
              </w:rPr>
            </w:pPr>
            <w:r w:rsidRPr="00A72228">
              <w:rPr>
                <w:rFonts w:ascii="Arial" w:eastAsia="Times New Roman" w:hAnsi="Arial" w:cs="Arial"/>
                <w:lang w:val="pl-PL" w:bidi="en-US"/>
              </w:rPr>
              <w:t xml:space="preserve">       3.  Czy proponowane zadanie jest zgodne z zakresem  zawartym w ogłoszeniu o konkursie?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080DD8" w14:textId="77777777" w:rsidR="00C20252" w:rsidRPr="00A72228" w:rsidRDefault="00C20252" w:rsidP="005D5785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3B080BC2" w14:textId="77777777" w:rsidR="00C20252" w:rsidRPr="00A72228" w:rsidRDefault="00C20252" w:rsidP="005D5785">
            <w:pPr>
              <w:ind w:left="68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EB7E7B8" w14:textId="77777777" w:rsidR="00C20252" w:rsidRPr="00A72228" w:rsidRDefault="00C20252" w:rsidP="005D5785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30415A4E" w14:textId="77777777" w:rsidR="00C20252" w:rsidRPr="00A72228" w:rsidRDefault="00C20252" w:rsidP="005D5785">
            <w:pPr>
              <w:ind w:left="68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</w:tc>
      </w:tr>
      <w:tr w:rsidR="00C20252" w:rsidRPr="005F3186" w14:paraId="63FF1DD7" w14:textId="77777777" w:rsidTr="005D5785">
        <w:trPr>
          <w:trHeight w:val="917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61101273" w14:textId="77777777" w:rsidR="00C20252" w:rsidRPr="00A72228" w:rsidRDefault="00C20252" w:rsidP="005D5785">
            <w:pPr>
              <w:spacing w:before="6"/>
              <w:ind w:left="567" w:hanging="425"/>
              <w:rPr>
                <w:rFonts w:ascii="Arial" w:eastAsia="Times New Roman" w:hAnsi="Arial" w:cs="Arial"/>
                <w:lang w:val="pl-PL" w:bidi="en-US"/>
              </w:rPr>
            </w:pPr>
          </w:p>
          <w:p w14:paraId="40A0A11D" w14:textId="77777777" w:rsidR="00C20252" w:rsidRPr="00A72228" w:rsidRDefault="00C20252" w:rsidP="005D5785">
            <w:pPr>
              <w:spacing w:before="6"/>
              <w:ind w:left="567" w:hanging="425"/>
              <w:rPr>
                <w:rFonts w:ascii="Arial" w:eastAsia="Times New Roman" w:hAnsi="Arial" w:cs="Arial"/>
                <w:lang w:val="pl-PL" w:bidi="en-US"/>
              </w:rPr>
            </w:pPr>
            <w:r w:rsidRPr="00A72228">
              <w:rPr>
                <w:rFonts w:ascii="Arial" w:eastAsia="Times New Roman" w:hAnsi="Arial" w:cs="Arial"/>
                <w:lang w:val="pl-PL" w:bidi="en-US"/>
              </w:rPr>
              <w:t xml:space="preserve">       4 . Czy termin realizacji zadania jest zgodny z terminem  zawartym w ogłoszeniu o konkursie ?</w:t>
            </w:r>
          </w:p>
          <w:p w14:paraId="6D51BF7B" w14:textId="77777777" w:rsidR="00C20252" w:rsidRPr="00A72228" w:rsidRDefault="00C20252" w:rsidP="005D5785">
            <w:pPr>
              <w:ind w:left="567"/>
              <w:rPr>
                <w:rFonts w:ascii="Arial" w:eastAsia="Times New Roman" w:hAnsi="Arial" w:cs="Arial"/>
                <w:lang w:val="pl-PL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2BCBBD" w14:textId="77777777" w:rsidR="00C20252" w:rsidRPr="00A72228" w:rsidRDefault="00C20252" w:rsidP="005D5785">
            <w:pPr>
              <w:spacing w:before="6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4F340DD1" w14:textId="77777777" w:rsidR="00C20252" w:rsidRPr="00A72228" w:rsidRDefault="00C20252" w:rsidP="005D5785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1B02E405" w14:textId="77777777" w:rsidR="00C20252" w:rsidRPr="00A72228" w:rsidRDefault="00C20252" w:rsidP="005D5785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58F2462B" w14:textId="77777777" w:rsidR="00C20252" w:rsidRPr="00A72228" w:rsidRDefault="00C20252" w:rsidP="005D5785">
            <w:pPr>
              <w:ind w:left="68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7ABBDB" w14:textId="77777777" w:rsidR="00C20252" w:rsidRPr="00A72228" w:rsidRDefault="00C20252" w:rsidP="005D5785">
            <w:pPr>
              <w:spacing w:before="6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3C85B167" w14:textId="77777777" w:rsidR="00C20252" w:rsidRPr="00A72228" w:rsidRDefault="00C20252" w:rsidP="005D5785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6FF38505" w14:textId="77777777" w:rsidR="00C20252" w:rsidRPr="00A72228" w:rsidRDefault="00C20252" w:rsidP="005D5785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6C431164" w14:textId="77777777" w:rsidR="00C20252" w:rsidRPr="00A72228" w:rsidRDefault="00C20252" w:rsidP="005D5785">
            <w:pPr>
              <w:ind w:left="68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</w:tc>
      </w:tr>
      <w:tr w:rsidR="00C20252" w:rsidRPr="005F3186" w14:paraId="54325B5E" w14:textId="77777777" w:rsidTr="005D5785">
        <w:trPr>
          <w:trHeight w:val="719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4D28AC54" w14:textId="77777777" w:rsidR="00C20252" w:rsidRPr="00A72228" w:rsidRDefault="00C20252" w:rsidP="005D5785">
            <w:pPr>
              <w:spacing w:before="7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2C67E995" w14:textId="77777777" w:rsidR="00C20252" w:rsidRPr="00A72228" w:rsidRDefault="00C20252" w:rsidP="005D5785">
            <w:pPr>
              <w:tabs>
                <w:tab w:val="left" w:pos="426"/>
              </w:tabs>
              <w:ind w:firstLine="142"/>
              <w:rPr>
                <w:rFonts w:ascii="Arial" w:hAnsi="Arial" w:cs="Arial"/>
                <w:highlight w:val="yellow"/>
                <w:lang w:val="pl-PL"/>
              </w:rPr>
            </w:pPr>
            <w:r w:rsidRPr="00A72228">
              <w:rPr>
                <w:rFonts w:ascii="Arial" w:hAnsi="Arial" w:cs="Arial"/>
                <w:lang w:val="pl-PL"/>
              </w:rPr>
              <w:tab/>
              <w:t xml:space="preserve"> 5. Czy załączono skan statutu organizacji ?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78D584" w14:textId="77777777" w:rsidR="00C20252" w:rsidRPr="00A72228" w:rsidRDefault="00C20252" w:rsidP="005D5785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1BA4015F" w14:textId="77777777" w:rsidR="00C20252" w:rsidRPr="00A72228" w:rsidRDefault="00C20252" w:rsidP="005D5785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7DD559DF" w14:textId="77777777" w:rsidR="00C20252" w:rsidRPr="00A72228" w:rsidRDefault="00C20252" w:rsidP="005D5785">
            <w:pPr>
              <w:ind w:left="68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CE5C156" w14:textId="77777777" w:rsidR="00C20252" w:rsidRPr="00A72228" w:rsidRDefault="00C20252" w:rsidP="005D5785">
            <w:pPr>
              <w:spacing w:before="7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1536EDDD" w14:textId="77777777" w:rsidR="00C20252" w:rsidRPr="00A72228" w:rsidRDefault="00C20252" w:rsidP="005D5785">
            <w:pPr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  <w:p w14:paraId="7750073B" w14:textId="77777777" w:rsidR="00C20252" w:rsidRPr="00A72228" w:rsidRDefault="00C20252" w:rsidP="005D5785">
            <w:pPr>
              <w:ind w:left="68"/>
              <w:rPr>
                <w:rFonts w:ascii="Arial" w:eastAsia="Times New Roman" w:hAnsi="Arial" w:cs="Arial"/>
                <w:highlight w:val="yellow"/>
                <w:lang w:val="pl-PL" w:bidi="en-US"/>
              </w:rPr>
            </w:pPr>
          </w:p>
        </w:tc>
      </w:tr>
    </w:tbl>
    <w:p w14:paraId="2AE80595" w14:textId="77777777" w:rsidR="00C20252" w:rsidRPr="005F3186" w:rsidRDefault="00C20252" w:rsidP="00C20252">
      <w:pPr>
        <w:widowControl w:val="0"/>
        <w:autoSpaceDE w:val="0"/>
        <w:autoSpaceDN w:val="0"/>
        <w:spacing w:before="223"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sz w:val="24"/>
          <w:szCs w:val="24"/>
          <w:lang w:bidi="en-US"/>
        </w:rPr>
        <w:t xml:space="preserve">Oferta spełnia/ nie spełnia* wymogi formalne </w:t>
      </w:r>
      <w:r w:rsidRPr="005F3186">
        <w:rPr>
          <w:rFonts w:ascii="Arial" w:eastAsia="Times New Roman" w:hAnsi="Arial" w:cs="Arial"/>
          <w:spacing w:val="-1"/>
          <w:sz w:val="24"/>
          <w:szCs w:val="24"/>
          <w:lang w:bidi="en-US"/>
        </w:rPr>
        <w:t>Uzasadnienie:...................................................................................................................</w:t>
      </w:r>
    </w:p>
    <w:p w14:paraId="222AF634" w14:textId="77777777" w:rsidR="00C20252" w:rsidRPr="005F3186" w:rsidRDefault="00C20252" w:rsidP="00C20252">
      <w:pPr>
        <w:widowControl w:val="0"/>
        <w:autoSpaceDE w:val="0"/>
        <w:autoSpaceDN w:val="0"/>
        <w:spacing w:after="0" w:line="240" w:lineRule="auto"/>
        <w:ind w:left="178"/>
        <w:rPr>
          <w:rFonts w:ascii="Arial" w:eastAsia="Times New Roman" w:hAnsi="Arial" w:cs="Arial"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sz w:val="24"/>
          <w:szCs w:val="24"/>
          <w:lang w:bidi="en-US"/>
        </w:rPr>
        <w:t>* zaznaczyć właściwe</w:t>
      </w:r>
    </w:p>
    <w:p w14:paraId="6533F0E5" w14:textId="77777777" w:rsidR="00C20252" w:rsidRPr="005F3186" w:rsidRDefault="00C20252" w:rsidP="00C20252">
      <w:pPr>
        <w:widowControl w:val="0"/>
        <w:autoSpaceDE w:val="0"/>
        <w:autoSpaceDN w:val="0"/>
        <w:spacing w:after="0" w:line="240" w:lineRule="auto"/>
        <w:ind w:left="178"/>
        <w:rPr>
          <w:rFonts w:ascii="Arial" w:eastAsia="Times New Roman" w:hAnsi="Arial" w:cs="Arial"/>
          <w:sz w:val="24"/>
          <w:szCs w:val="24"/>
          <w:lang w:bidi="en-US"/>
        </w:rPr>
      </w:pPr>
    </w:p>
    <w:p w14:paraId="14AD7063" w14:textId="77777777" w:rsidR="00C20252" w:rsidRPr="00A72228" w:rsidRDefault="00C20252" w:rsidP="00C20252">
      <w:pPr>
        <w:widowControl w:val="0"/>
        <w:numPr>
          <w:ilvl w:val="1"/>
          <w:numId w:val="3"/>
        </w:numPr>
        <w:tabs>
          <w:tab w:val="left" w:pos="539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bidi="en-US"/>
        </w:rPr>
      </w:pPr>
      <w:proofErr w:type="spellStart"/>
      <w:r w:rsidRPr="005F3186">
        <w:rPr>
          <w:rFonts w:ascii="Arial" w:eastAsia="Times New Roman" w:hAnsi="Arial" w:cs="Arial"/>
          <w:sz w:val="24"/>
          <w:szCs w:val="24"/>
          <w:lang w:val="en-US" w:bidi="en-US"/>
        </w:rPr>
        <w:t>Kryteria</w:t>
      </w:r>
      <w:proofErr w:type="spellEnd"/>
      <w:r w:rsidRPr="005F3186">
        <w:rPr>
          <w:rFonts w:ascii="Arial" w:eastAsia="Times New Roman" w:hAnsi="Arial" w:cs="Arial"/>
          <w:sz w:val="24"/>
          <w:szCs w:val="24"/>
          <w:lang w:val="en-US"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oceny</w:t>
      </w:r>
      <w:r w:rsidRPr="005F3186">
        <w:rPr>
          <w:rFonts w:ascii="Arial" w:eastAsia="Times New Roman" w:hAnsi="Arial" w:cs="Arial"/>
          <w:sz w:val="24"/>
          <w:szCs w:val="24"/>
          <w:lang w:val="en-US"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>merytorycznej</w:t>
      </w:r>
      <w:r w:rsidRPr="005F3186">
        <w:rPr>
          <w:rFonts w:ascii="Arial" w:eastAsia="Times New Roman" w:hAnsi="Arial" w:cs="Arial"/>
          <w:spacing w:val="-5"/>
          <w:sz w:val="24"/>
          <w:szCs w:val="24"/>
          <w:lang w:val="en-US"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val="en-US" w:bidi="en-US"/>
        </w:rPr>
        <w:t>:</w:t>
      </w: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1"/>
        <w:gridCol w:w="1134"/>
        <w:gridCol w:w="1418"/>
      </w:tblGrid>
      <w:tr w:rsidR="00C20252" w:rsidRPr="005F3186" w14:paraId="3BF9580C" w14:textId="77777777" w:rsidTr="005D5785">
        <w:trPr>
          <w:trHeight w:val="460"/>
        </w:trPr>
        <w:tc>
          <w:tcPr>
            <w:tcW w:w="851" w:type="dxa"/>
          </w:tcPr>
          <w:p w14:paraId="5CBD4EB8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 w:bidi="en-US"/>
              </w:rPr>
            </w:pPr>
            <w:r w:rsidRPr="00A72228">
              <w:rPr>
                <w:rFonts w:ascii="Arial" w:eastAsia="Times New Roman" w:hAnsi="Arial" w:cs="Arial"/>
                <w:lang w:val="en-US" w:bidi="en-US"/>
              </w:rPr>
              <w:t xml:space="preserve">   </w:t>
            </w:r>
          </w:p>
          <w:p w14:paraId="6581D0FE" w14:textId="77777777" w:rsidR="00C20252" w:rsidRPr="005F3186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bidi="en-US"/>
              </w:rPr>
            </w:pPr>
            <w:r w:rsidRPr="00A72228">
              <w:rPr>
                <w:rFonts w:ascii="Arial" w:eastAsia="Times New Roman" w:hAnsi="Arial" w:cs="Arial"/>
                <w:lang w:val="en-US" w:bidi="en-US"/>
              </w:rPr>
              <w:t xml:space="preserve">   </w:t>
            </w:r>
            <w:proofErr w:type="spellStart"/>
            <w:r w:rsidRPr="00A72228">
              <w:rPr>
                <w:rFonts w:ascii="Arial" w:eastAsia="Times New Roman" w:hAnsi="Arial" w:cs="Arial"/>
                <w:lang w:val="en-US" w:bidi="en-US"/>
              </w:rPr>
              <w:t>l.p</w:t>
            </w:r>
            <w:proofErr w:type="spellEnd"/>
          </w:p>
        </w:tc>
        <w:tc>
          <w:tcPr>
            <w:tcW w:w="5811" w:type="dxa"/>
          </w:tcPr>
          <w:p w14:paraId="403B8C8C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b/>
                <w:lang w:val="en-US" w:bidi="en-US"/>
              </w:rPr>
            </w:pPr>
            <w:r w:rsidRPr="00A72228">
              <w:rPr>
                <w:rFonts w:ascii="Arial" w:eastAsia="Times New Roman" w:hAnsi="Arial" w:cs="Arial"/>
                <w:b/>
                <w:lang w:val="en-US" w:bidi="en-US"/>
              </w:rPr>
              <w:t>KRYTERIA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8B9C65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 w:bidi="en-US"/>
              </w:rPr>
            </w:pPr>
            <w:r w:rsidRPr="00A72228">
              <w:rPr>
                <w:rFonts w:ascii="Arial" w:eastAsia="Times New Roman" w:hAnsi="Arial" w:cs="Arial"/>
                <w:lang w:val="en-US" w:bidi="en-US"/>
              </w:rPr>
              <w:t xml:space="preserve">Max. </w:t>
            </w:r>
            <w:proofErr w:type="spellStart"/>
            <w:r w:rsidRPr="00A72228">
              <w:rPr>
                <w:rFonts w:ascii="Arial" w:eastAsia="Times New Roman" w:hAnsi="Arial" w:cs="Arial"/>
                <w:lang w:val="en-US" w:bidi="en-US"/>
              </w:rPr>
              <w:t>liczba</w:t>
            </w:r>
            <w:proofErr w:type="spellEnd"/>
            <w:r w:rsidRPr="00A72228">
              <w:rPr>
                <w:rFonts w:ascii="Arial" w:eastAsia="Times New Roman" w:hAnsi="Arial" w:cs="Arial"/>
                <w:lang w:val="en-US" w:bidi="en-US"/>
              </w:rPr>
              <w:t xml:space="preserve"> </w:t>
            </w:r>
            <w:r w:rsidRPr="00A72228">
              <w:rPr>
                <w:rFonts w:ascii="Arial" w:eastAsia="Times New Roman" w:hAnsi="Arial" w:cs="Arial"/>
                <w:lang w:bidi="en-US"/>
              </w:rPr>
              <w:t>punktów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97BF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 w:bidi="en-US"/>
              </w:rPr>
            </w:pPr>
            <w:r w:rsidRPr="00A72228">
              <w:rPr>
                <w:rFonts w:ascii="Arial" w:eastAsia="Times New Roman" w:hAnsi="Arial" w:cs="Arial"/>
                <w:lang w:bidi="en-US"/>
              </w:rPr>
              <w:t>Przyznana</w:t>
            </w:r>
            <w:r w:rsidRPr="00A72228">
              <w:rPr>
                <w:rFonts w:ascii="Arial" w:eastAsia="Times New Roman" w:hAnsi="Arial" w:cs="Arial"/>
                <w:lang w:val="en-US" w:bidi="en-US"/>
              </w:rPr>
              <w:t xml:space="preserve"> </w:t>
            </w:r>
            <w:proofErr w:type="spellStart"/>
            <w:r w:rsidRPr="00A72228">
              <w:rPr>
                <w:rFonts w:ascii="Arial" w:eastAsia="Times New Roman" w:hAnsi="Arial" w:cs="Arial"/>
                <w:lang w:val="en-US" w:bidi="en-US"/>
              </w:rPr>
              <w:t>liczba</w:t>
            </w:r>
            <w:proofErr w:type="spellEnd"/>
            <w:r w:rsidRPr="00A72228">
              <w:rPr>
                <w:rFonts w:ascii="Arial" w:eastAsia="Times New Roman" w:hAnsi="Arial" w:cs="Arial"/>
                <w:lang w:val="en-US" w:bidi="en-US"/>
              </w:rPr>
              <w:t xml:space="preserve"> </w:t>
            </w:r>
            <w:r w:rsidRPr="00A72228">
              <w:rPr>
                <w:rFonts w:ascii="Arial" w:eastAsia="Times New Roman" w:hAnsi="Arial" w:cs="Arial"/>
                <w:lang w:bidi="en-US"/>
              </w:rPr>
              <w:t>punktów</w:t>
            </w:r>
          </w:p>
        </w:tc>
      </w:tr>
      <w:tr w:rsidR="00C20252" w:rsidRPr="005F3186" w14:paraId="62D7BACC" w14:textId="77777777" w:rsidTr="005D5785">
        <w:trPr>
          <w:trHeight w:val="918"/>
        </w:trPr>
        <w:tc>
          <w:tcPr>
            <w:tcW w:w="851" w:type="dxa"/>
          </w:tcPr>
          <w:p w14:paraId="67B3A025" w14:textId="77777777" w:rsidR="00C20252" w:rsidRPr="005F3186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bidi="en-US"/>
              </w:rPr>
            </w:pPr>
            <w:r w:rsidRPr="005F3186">
              <w:rPr>
                <w:rFonts w:ascii="Arial" w:eastAsia="Times New Roman" w:hAnsi="Arial" w:cs="Arial"/>
                <w:b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5811" w:type="dxa"/>
          </w:tcPr>
          <w:p w14:paraId="711398D6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i/>
                <w:lang w:bidi="en-US"/>
              </w:rPr>
            </w:pPr>
            <w:r w:rsidRPr="00A72228">
              <w:rPr>
                <w:rFonts w:ascii="Arial" w:eastAsia="Times New Roman" w:hAnsi="Arial" w:cs="Arial"/>
                <w:lang w:bidi="en-US"/>
              </w:rPr>
              <w:t xml:space="preserve">Dobrze zaplanowany harmonogram w  odniesieniu  do  zadania  </w:t>
            </w:r>
            <w:r w:rsidRPr="00A72228">
              <w:rPr>
                <w:rFonts w:ascii="Arial" w:eastAsia="Times New Roman" w:hAnsi="Arial" w:cs="Arial"/>
                <w:i/>
                <w:lang w:bidi="en-US"/>
              </w:rPr>
              <w:t>(m.in. realność realizacji działań w założonych terminach, przejrzystość realizacji projektu).</w:t>
            </w:r>
          </w:p>
        </w:tc>
        <w:tc>
          <w:tcPr>
            <w:tcW w:w="1134" w:type="dxa"/>
          </w:tcPr>
          <w:p w14:paraId="17DB2B14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Arial" w:eastAsia="Times New Roman" w:hAnsi="Arial" w:cs="Arial"/>
                <w:lang w:val="en-US" w:bidi="en-US"/>
              </w:rPr>
            </w:pPr>
            <w:r w:rsidRPr="00A72228">
              <w:rPr>
                <w:rFonts w:ascii="Arial" w:eastAsia="Times New Roman" w:hAnsi="Arial" w:cs="Arial"/>
                <w:lang w:val="en-US" w:bidi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4FF1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 w:bidi="en-US"/>
              </w:rPr>
            </w:pPr>
          </w:p>
        </w:tc>
      </w:tr>
      <w:tr w:rsidR="00C20252" w:rsidRPr="005F3186" w14:paraId="63996017" w14:textId="77777777" w:rsidTr="005D5785">
        <w:trPr>
          <w:trHeight w:val="558"/>
        </w:trPr>
        <w:tc>
          <w:tcPr>
            <w:tcW w:w="851" w:type="dxa"/>
          </w:tcPr>
          <w:p w14:paraId="092613AE" w14:textId="77777777" w:rsidR="00C20252" w:rsidRPr="005F3186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bidi="en-US"/>
              </w:rPr>
            </w:pPr>
            <w:r w:rsidRPr="005F3186">
              <w:rPr>
                <w:rFonts w:ascii="Arial" w:eastAsia="Times New Roman" w:hAnsi="Arial" w:cs="Arial"/>
                <w:b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5811" w:type="dxa"/>
          </w:tcPr>
          <w:p w14:paraId="14CDBF73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bidi="en-US"/>
              </w:rPr>
            </w:pPr>
            <w:r w:rsidRPr="00A72228">
              <w:rPr>
                <w:rFonts w:ascii="Arial" w:eastAsia="Times New Roman" w:hAnsi="Arial" w:cs="Arial"/>
                <w:lang w:bidi="en-US"/>
              </w:rPr>
              <w:t xml:space="preserve">Planowane rezultaty wynikające z realizacji projektu </w:t>
            </w:r>
            <w:r w:rsidRPr="00A72228">
              <w:rPr>
                <w:rFonts w:ascii="Arial" w:eastAsia="Times New Roman" w:hAnsi="Arial" w:cs="Arial"/>
                <w:i/>
                <w:lang w:bidi="en-US"/>
              </w:rPr>
              <w:t>(efekty, materialne „produkty” i „usługi” zrealizowane na rzecz odbiorców zadania, wydarzeń), zasięg oddziaływania projektu, zmiany społeczne osiągnięte poprzez realizację zadania, wykorzystanie osiągniętych rezultatów w trakcie dalszych działań organizacji, sposób monitorowania rezultatów.</w:t>
            </w:r>
          </w:p>
        </w:tc>
        <w:tc>
          <w:tcPr>
            <w:tcW w:w="1134" w:type="dxa"/>
          </w:tcPr>
          <w:p w14:paraId="34364BF6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Arial" w:eastAsia="Times New Roman" w:hAnsi="Arial" w:cs="Arial"/>
                <w:lang w:val="en-US" w:bidi="en-US"/>
              </w:rPr>
            </w:pPr>
            <w:r w:rsidRPr="00A72228">
              <w:rPr>
                <w:rFonts w:ascii="Arial" w:eastAsia="Times New Roman" w:hAnsi="Arial" w:cs="Arial"/>
                <w:lang w:val="en-US" w:bidi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E427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 w:bidi="en-US"/>
              </w:rPr>
            </w:pPr>
          </w:p>
        </w:tc>
      </w:tr>
      <w:tr w:rsidR="00C20252" w:rsidRPr="005F3186" w14:paraId="4E27FDF0" w14:textId="77777777" w:rsidTr="005D5785">
        <w:trPr>
          <w:trHeight w:val="663"/>
        </w:trPr>
        <w:tc>
          <w:tcPr>
            <w:tcW w:w="851" w:type="dxa"/>
          </w:tcPr>
          <w:p w14:paraId="0E084DD7" w14:textId="77777777" w:rsidR="00C20252" w:rsidRPr="005F3186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bidi="en-US"/>
              </w:rPr>
            </w:pPr>
            <w:r w:rsidRPr="005F3186">
              <w:rPr>
                <w:rFonts w:ascii="Arial" w:eastAsia="Times New Roman" w:hAnsi="Arial" w:cs="Arial"/>
                <w:b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5811" w:type="dxa"/>
          </w:tcPr>
          <w:p w14:paraId="6F9EF1C4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i/>
                <w:lang w:bidi="en-US"/>
              </w:rPr>
            </w:pPr>
            <w:r w:rsidRPr="00A72228">
              <w:rPr>
                <w:rFonts w:ascii="Arial" w:eastAsia="Times New Roman" w:hAnsi="Arial" w:cs="Arial"/>
                <w:lang w:bidi="en-US"/>
              </w:rPr>
              <w:t>Przedstawiona kalkulacja kosztów realizacji zadania                                   ( przejrzystość kalkulacji kosztów, racjonalność wydatków).</w:t>
            </w:r>
          </w:p>
        </w:tc>
        <w:tc>
          <w:tcPr>
            <w:tcW w:w="1134" w:type="dxa"/>
          </w:tcPr>
          <w:p w14:paraId="3FADE30A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Arial" w:eastAsia="Times New Roman" w:hAnsi="Arial" w:cs="Arial"/>
                <w:lang w:val="en-US" w:bidi="en-US"/>
              </w:rPr>
            </w:pPr>
            <w:r w:rsidRPr="00A72228">
              <w:rPr>
                <w:rFonts w:ascii="Arial" w:eastAsia="Times New Roman" w:hAnsi="Arial" w:cs="Arial"/>
                <w:lang w:val="en-US" w:bidi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D3C6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 w:bidi="en-US"/>
              </w:rPr>
            </w:pPr>
          </w:p>
        </w:tc>
      </w:tr>
      <w:tr w:rsidR="00C20252" w:rsidRPr="005F3186" w14:paraId="6AAABADB" w14:textId="77777777" w:rsidTr="005D5785">
        <w:trPr>
          <w:trHeight w:val="690"/>
        </w:trPr>
        <w:tc>
          <w:tcPr>
            <w:tcW w:w="851" w:type="dxa"/>
          </w:tcPr>
          <w:p w14:paraId="6F45C410" w14:textId="77777777" w:rsidR="00C20252" w:rsidRPr="005F3186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bidi="en-US"/>
              </w:rPr>
            </w:pPr>
            <w:r w:rsidRPr="005F3186">
              <w:rPr>
                <w:rFonts w:ascii="Arial" w:eastAsia="Times New Roman" w:hAnsi="Arial" w:cs="Arial"/>
                <w:b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5811" w:type="dxa"/>
          </w:tcPr>
          <w:p w14:paraId="627F9EE2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bidi="en-US"/>
              </w:rPr>
            </w:pPr>
            <w:r w:rsidRPr="00A72228">
              <w:rPr>
                <w:rFonts w:ascii="Arial" w:eastAsia="Times New Roman" w:hAnsi="Arial" w:cs="Arial"/>
                <w:lang w:bidi="en-US"/>
              </w:rPr>
              <w:t>Sposób promocji zadania oraz promowania Powiatu Ostródzkiego w związku z współfinansowaniem projektu.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FF34B8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Arial" w:eastAsia="Times New Roman" w:hAnsi="Arial" w:cs="Arial"/>
                <w:lang w:val="en-US" w:bidi="en-US"/>
              </w:rPr>
            </w:pPr>
            <w:r w:rsidRPr="00A72228">
              <w:rPr>
                <w:rFonts w:ascii="Arial" w:eastAsia="Times New Roman" w:hAnsi="Arial" w:cs="Arial"/>
                <w:lang w:val="en-US" w:bidi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50E8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 w:bidi="en-US"/>
              </w:rPr>
            </w:pPr>
          </w:p>
        </w:tc>
      </w:tr>
      <w:tr w:rsidR="00C20252" w:rsidRPr="005F3186" w14:paraId="413859E0" w14:textId="77777777" w:rsidTr="005D5785">
        <w:trPr>
          <w:trHeight w:val="918"/>
        </w:trPr>
        <w:tc>
          <w:tcPr>
            <w:tcW w:w="851" w:type="dxa"/>
          </w:tcPr>
          <w:p w14:paraId="32CF56F3" w14:textId="77777777" w:rsidR="00C20252" w:rsidRPr="005F3186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bidi="en-US"/>
              </w:rPr>
            </w:pPr>
            <w:r w:rsidRPr="005F3186">
              <w:rPr>
                <w:rFonts w:ascii="Arial" w:eastAsia="Times New Roman" w:hAnsi="Arial" w:cs="Arial"/>
                <w:b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5811" w:type="dxa"/>
          </w:tcPr>
          <w:p w14:paraId="574777A0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i/>
                <w:lang w:bidi="en-US"/>
              </w:rPr>
            </w:pPr>
            <w:r w:rsidRPr="00A72228">
              <w:rPr>
                <w:rFonts w:ascii="Arial" w:eastAsia="Times New Roman" w:hAnsi="Arial" w:cs="Arial"/>
                <w:lang w:bidi="en-US"/>
              </w:rPr>
              <w:t>Doświadczenie w realizacji podobnych zadań, zasoby kadrowe (</w:t>
            </w:r>
            <w:r w:rsidRPr="00A72228">
              <w:rPr>
                <w:rFonts w:ascii="Arial" w:eastAsia="Times New Roman" w:hAnsi="Arial" w:cs="Arial"/>
                <w:i/>
                <w:lang w:bidi="en-US"/>
              </w:rPr>
              <w:t xml:space="preserve">doświadczenie osób, kwalifikacje), </w:t>
            </w:r>
            <w:r w:rsidRPr="00A72228">
              <w:rPr>
                <w:rFonts w:ascii="Arial" w:eastAsia="Times New Roman" w:hAnsi="Arial" w:cs="Arial"/>
                <w:lang w:bidi="en-US"/>
              </w:rPr>
              <w:t xml:space="preserve">Zasoby organizacji pozwalające na realizację projektu ( </w:t>
            </w:r>
            <w:r w:rsidRPr="00A72228">
              <w:rPr>
                <w:rFonts w:ascii="Arial" w:eastAsia="Times New Roman" w:hAnsi="Arial" w:cs="Arial"/>
                <w:i/>
                <w:lang w:bidi="en-US"/>
              </w:rPr>
              <w:t>m.in. zasoby lokalowe, sprzętowe, wyposażenie w sprzęt biurowy).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C51CAC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Arial" w:eastAsia="Times New Roman" w:hAnsi="Arial" w:cs="Arial"/>
                <w:lang w:val="en-US" w:bidi="en-US"/>
              </w:rPr>
            </w:pPr>
            <w:r w:rsidRPr="00A72228">
              <w:rPr>
                <w:rFonts w:ascii="Arial" w:eastAsia="Times New Roman" w:hAnsi="Arial" w:cs="Arial"/>
                <w:lang w:val="en-US" w:bidi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F3BD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 w:bidi="en-US"/>
              </w:rPr>
            </w:pPr>
          </w:p>
        </w:tc>
      </w:tr>
      <w:tr w:rsidR="00C20252" w:rsidRPr="005F3186" w14:paraId="7BD38080" w14:textId="77777777" w:rsidTr="005D5785">
        <w:trPr>
          <w:trHeight w:val="70"/>
        </w:trPr>
        <w:tc>
          <w:tcPr>
            <w:tcW w:w="851" w:type="dxa"/>
          </w:tcPr>
          <w:p w14:paraId="29DCB367" w14:textId="77777777" w:rsidR="00C20252" w:rsidRPr="005F3186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bidi="en-US"/>
              </w:rPr>
            </w:pPr>
          </w:p>
        </w:tc>
        <w:tc>
          <w:tcPr>
            <w:tcW w:w="5811" w:type="dxa"/>
          </w:tcPr>
          <w:p w14:paraId="12DB45C5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b/>
                <w:lang w:val="en-US" w:bidi="en-US"/>
              </w:rPr>
            </w:pPr>
            <w:r w:rsidRPr="00A72228">
              <w:rPr>
                <w:rFonts w:ascii="Arial" w:eastAsia="Times New Roman" w:hAnsi="Arial" w:cs="Arial"/>
                <w:b/>
                <w:lang w:val="en-US" w:bidi="en-US"/>
              </w:rPr>
              <w:t>RAZEM</w:t>
            </w:r>
          </w:p>
        </w:tc>
        <w:tc>
          <w:tcPr>
            <w:tcW w:w="1134" w:type="dxa"/>
          </w:tcPr>
          <w:p w14:paraId="011057C2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Arial" w:eastAsia="Times New Roman" w:hAnsi="Arial" w:cs="Arial"/>
                <w:b/>
                <w:lang w:val="en-US" w:bidi="en-US"/>
              </w:rPr>
            </w:pPr>
            <w:r w:rsidRPr="00A72228">
              <w:rPr>
                <w:rFonts w:ascii="Arial" w:eastAsia="Times New Roman" w:hAnsi="Arial" w:cs="Arial"/>
                <w:b/>
                <w:lang w:val="en-US" w:bidi="en-US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6200" w14:textId="77777777" w:rsidR="00C20252" w:rsidRPr="00A72228" w:rsidRDefault="00C20252" w:rsidP="005D5785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Times New Roman" w:hAnsi="Arial" w:cs="Arial"/>
                <w:lang w:val="en-US" w:bidi="en-US"/>
              </w:rPr>
            </w:pPr>
          </w:p>
        </w:tc>
      </w:tr>
    </w:tbl>
    <w:p w14:paraId="7BF5A675" w14:textId="77777777" w:rsidR="00C20252" w:rsidRDefault="00C20252" w:rsidP="00C20252">
      <w:pPr>
        <w:widowControl w:val="0"/>
        <w:autoSpaceDE w:val="0"/>
        <w:autoSpaceDN w:val="0"/>
        <w:spacing w:before="7"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bidi="en-US"/>
        </w:rPr>
      </w:pPr>
    </w:p>
    <w:p w14:paraId="19FFCF5E" w14:textId="77777777" w:rsidR="00C20252" w:rsidRPr="00A72228" w:rsidRDefault="00C20252" w:rsidP="00C20252">
      <w:pPr>
        <w:widowControl w:val="0"/>
        <w:autoSpaceDE w:val="0"/>
        <w:autoSpaceDN w:val="0"/>
        <w:spacing w:before="7"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AD7A2F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t xml:space="preserve">Aby oferta mogła być dalej rozpatrywana musi osiągnąć </w:t>
      </w:r>
      <w:r w:rsidRPr="005F3186">
        <w:rPr>
          <w:rFonts w:ascii="Arial" w:eastAsia="Times New Roman" w:hAnsi="Arial" w:cs="Arial"/>
          <w:b/>
          <w:bCs/>
          <w:sz w:val="24"/>
          <w:szCs w:val="24"/>
          <w:lang w:bidi="en-US"/>
        </w:rPr>
        <w:t>minimalny próg 20 punktów</w:t>
      </w:r>
    </w:p>
    <w:p w14:paraId="05C2FC2E" w14:textId="77777777" w:rsidR="00C20252" w:rsidRPr="005F3186" w:rsidRDefault="00C20252" w:rsidP="00C20252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24511893" w14:textId="77777777" w:rsidR="00C20252" w:rsidRPr="005F3186" w:rsidRDefault="00C20252" w:rsidP="00C2025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b/>
          <w:bCs/>
          <w:sz w:val="24"/>
          <w:szCs w:val="24"/>
          <w:lang w:bidi="en-US"/>
        </w:rPr>
        <w:t>Postanowienia końcowe:</w:t>
      </w:r>
    </w:p>
    <w:p w14:paraId="56288B27" w14:textId="77777777" w:rsidR="00C20252" w:rsidRPr="005F3186" w:rsidRDefault="00C20252" w:rsidP="00C20252">
      <w:pPr>
        <w:widowControl w:val="0"/>
        <w:autoSpaceDE w:val="0"/>
        <w:autoSpaceDN w:val="0"/>
        <w:spacing w:after="0" w:line="360" w:lineRule="auto"/>
        <w:ind w:left="178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F3186">
        <w:rPr>
          <w:rFonts w:ascii="Arial" w:eastAsia="Times New Roman" w:hAnsi="Arial" w:cs="Arial"/>
          <w:sz w:val="24"/>
          <w:szCs w:val="24"/>
          <w:lang w:bidi="en-US"/>
        </w:rPr>
        <w:t xml:space="preserve">Zarząd Powiatu zastrzega sobie prawo unieważnienia konkursu, w całości lub </w:t>
      </w:r>
      <w:r>
        <w:rPr>
          <w:rFonts w:ascii="Arial" w:eastAsia="Times New Roman" w:hAnsi="Arial" w:cs="Arial"/>
          <w:sz w:val="24"/>
          <w:szCs w:val="24"/>
          <w:lang w:bidi="en-US"/>
        </w:rPr>
        <w:br/>
      </w:r>
      <w:r w:rsidRPr="005F3186">
        <w:rPr>
          <w:rFonts w:ascii="Arial" w:eastAsia="Times New Roman" w:hAnsi="Arial" w:cs="Arial"/>
          <w:sz w:val="24"/>
          <w:szCs w:val="24"/>
          <w:lang w:bidi="en-US"/>
        </w:rPr>
        <w:lastRenderedPageBreak/>
        <w:t>w zakresie poszczególnych zadań, w przypadku:</w:t>
      </w:r>
    </w:p>
    <w:p w14:paraId="6C6F4982" w14:textId="77777777" w:rsidR="00C20252" w:rsidRDefault="00C20252" w:rsidP="00C20252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B43B53">
        <w:rPr>
          <w:rFonts w:ascii="Arial" w:hAnsi="Arial" w:cs="Arial"/>
          <w:sz w:val="24"/>
          <w:szCs w:val="24"/>
        </w:rPr>
        <w:t>braku</w:t>
      </w:r>
      <w:proofErr w:type="spellEnd"/>
      <w:r w:rsidRPr="00B43B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B53">
        <w:rPr>
          <w:rFonts w:ascii="Arial" w:hAnsi="Arial" w:cs="Arial"/>
          <w:sz w:val="24"/>
          <w:szCs w:val="24"/>
        </w:rPr>
        <w:t>ofert</w:t>
      </w:r>
      <w:proofErr w:type="spellEnd"/>
      <w:r w:rsidRPr="00B43B53">
        <w:rPr>
          <w:rFonts w:ascii="Arial" w:hAnsi="Arial" w:cs="Arial"/>
          <w:sz w:val="24"/>
          <w:szCs w:val="24"/>
        </w:rPr>
        <w:t>,</w:t>
      </w:r>
    </w:p>
    <w:p w14:paraId="0463E11D" w14:textId="77777777" w:rsidR="00C20252" w:rsidRPr="00AD7A2F" w:rsidRDefault="00C20252" w:rsidP="00C20252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D7A2F">
        <w:rPr>
          <w:rFonts w:ascii="Arial" w:hAnsi="Arial" w:cs="Arial"/>
          <w:sz w:val="24"/>
          <w:szCs w:val="24"/>
          <w:lang w:val="pl-PL"/>
        </w:rPr>
        <w:t xml:space="preserve"> gdy żadna ze złożonych ofert nie spełnia wymogów zawartych w ogłoszeniu,</w:t>
      </w:r>
    </w:p>
    <w:p w14:paraId="06BFC3C5" w14:textId="77777777" w:rsidR="00C20252" w:rsidRPr="00AD7A2F" w:rsidRDefault="00C20252" w:rsidP="00C20252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D7A2F">
        <w:rPr>
          <w:rFonts w:ascii="Arial" w:hAnsi="Arial" w:cs="Arial"/>
          <w:sz w:val="24"/>
          <w:szCs w:val="24"/>
          <w:lang w:val="pl-PL"/>
        </w:rPr>
        <w:t>na skutek zaistnienia zdarzeń losowych lub okoliczności, których nie można było przewidzieć w dniu ogłoszenia konkursu, a których zaistnienie uniemożliwia lub ogranicza możliwość realizacji zadań publicznych.</w:t>
      </w:r>
    </w:p>
    <w:p w14:paraId="05C612D2" w14:textId="77777777" w:rsidR="00C20252" w:rsidRPr="005F3186" w:rsidRDefault="00C20252" w:rsidP="00C20252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1ACCA2E3" w14:textId="77777777" w:rsidR="00C20252" w:rsidRPr="005F3186" w:rsidRDefault="00C20252" w:rsidP="00C20252">
      <w:pPr>
        <w:widowControl w:val="0"/>
        <w:autoSpaceDE w:val="0"/>
        <w:autoSpaceDN w:val="0"/>
        <w:spacing w:after="0" w:line="240" w:lineRule="auto"/>
        <w:ind w:left="178"/>
        <w:jc w:val="right"/>
        <w:rPr>
          <w:rFonts w:ascii="Arial" w:eastAsia="Times New Roman" w:hAnsi="Arial" w:cs="Arial"/>
          <w:i/>
          <w:sz w:val="24"/>
          <w:szCs w:val="24"/>
          <w:lang w:bidi="en-US"/>
        </w:rPr>
      </w:pPr>
    </w:p>
    <w:p w14:paraId="37919277" w14:textId="77777777" w:rsidR="00C20252" w:rsidRPr="005F3186" w:rsidRDefault="00C20252" w:rsidP="00C20252">
      <w:pPr>
        <w:widowControl w:val="0"/>
        <w:autoSpaceDE w:val="0"/>
        <w:autoSpaceDN w:val="0"/>
        <w:spacing w:after="0" w:line="240" w:lineRule="auto"/>
        <w:ind w:left="178"/>
        <w:jc w:val="right"/>
        <w:rPr>
          <w:rFonts w:ascii="Arial" w:eastAsia="Times New Roman" w:hAnsi="Arial" w:cs="Arial"/>
          <w:i/>
          <w:sz w:val="24"/>
          <w:szCs w:val="24"/>
          <w:lang w:bidi="en-US"/>
        </w:rPr>
      </w:pPr>
    </w:p>
    <w:p w14:paraId="66ACBB51" w14:textId="77777777" w:rsidR="00C20252" w:rsidRPr="005F3186" w:rsidRDefault="00C20252" w:rsidP="00C20252">
      <w:pPr>
        <w:widowControl w:val="0"/>
        <w:autoSpaceDE w:val="0"/>
        <w:autoSpaceDN w:val="0"/>
        <w:spacing w:after="0" w:line="240" w:lineRule="auto"/>
        <w:ind w:left="178"/>
        <w:jc w:val="right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0B9AF556" w14:textId="77777777" w:rsidR="00C20252" w:rsidRPr="005F3186" w:rsidRDefault="00C20252" w:rsidP="00C20252">
      <w:pPr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203DFB25" w14:textId="77777777" w:rsidR="000F5F4E" w:rsidRDefault="000F5F4E"/>
    <w:sectPr w:rsidR="000F5F4E" w:rsidSect="00A21AB2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384"/>
    <w:multiLevelType w:val="hybridMultilevel"/>
    <w:tmpl w:val="D14E19D8"/>
    <w:lvl w:ilvl="0" w:tplc="59D80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128DA"/>
    <w:multiLevelType w:val="multilevel"/>
    <w:tmpl w:val="41302E14"/>
    <w:lvl w:ilvl="0">
      <w:start w:val="3"/>
      <w:numFmt w:val="decimal"/>
      <w:lvlText w:val="%1."/>
      <w:lvlJc w:val="left"/>
      <w:pPr>
        <w:ind w:left="178" w:hanging="332"/>
      </w:pPr>
      <w:rPr>
        <w:rFonts w:ascii="Arial" w:eastAsia="Times New Roman" w:hAnsi="Arial" w:cs="Arial" w:hint="default"/>
        <w:b/>
        <w:bCs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68" w:hanging="227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B8951AE"/>
    <w:multiLevelType w:val="hybridMultilevel"/>
    <w:tmpl w:val="350EA5CC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B16FE7"/>
    <w:multiLevelType w:val="hybridMultilevel"/>
    <w:tmpl w:val="7B9C8172"/>
    <w:lvl w:ilvl="0" w:tplc="59D80D8E">
      <w:start w:val="1"/>
      <w:numFmt w:val="bullet"/>
      <w:lvlText w:val="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7A5855E1"/>
    <w:multiLevelType w:val="hybridMultilevel"/>
    <w:tmpl w:val="7D5238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2" w:hanging="360"/>
      </w:pPr>
    </w:lvl>
    <w:lvl w:ilvl="2" w:tplc="FFFFFFFF" w:tentative="1">
      <w:start w:val="1"/>
      <w:numFmt w:val="lowerRoman"/>
      <w:lvlText w:val="%3."/>
      <w:lvlJc w:val="right"/>
      <w:pPr>
        <w:ind w:left="1802" w:hanging="180"/>
      </w:pPr>
    </w:lvl>
    <w:lvl w:ilvl="3" w:tplc="FFFFFFFF" w:tentative="1">
      <w:start w:val="1"/>
      <w:numFmt w:val="decimal"/>
      <w:lvlText w:val="%4."/>
      <w:lvlJc w:val="left"/>
      <w:pPr>
        <w:ind w:left="2522" w:hanging="360"/>
      </w:pPr>
    </w:lvl>
    <w:lvl w:ilvl="4" w:tplc="FFFFFFFF" w:tentative="1">
      <w:start w:val="1"/>
      <w:numFmt w:val="lowerLetter"/>
      <w:lvlText w:val="%5."/>
      <w:lvlJc w:val="left"/>
      <w:pPr>
        <w:ind w:left="3242" w:hanging="360"/>
      </w:pPr>
    </w:lvl>
    <w:lvl w:ilvl="5" w:tplc="FFFFFFFF" w:tentative="1">
      <w:start w:val="1"/>
      <w:numFmt w:val="lowerRoman"/>
      <w:lvlText w:val="%6."/>
      <w:lvlJc w:val="right"/>
      <w:pPr>
        <w:ind w:left="3962" w:hanging="180"/>
      </w:pPr>
    </w:lvl>
    <w:lvl w:ilvl="6" w:tplc="FFFFFFFF" w:tentative="1">
      <w:start w:val="1"/>
      <w:numFmt w:val="decimal"/>
      <w:lvlText w:val="%7."/>
      <w:lvlJc w:val="left"/>
      <w:pPr>
        <w:ind w:left="4682" w:hanging="360"/>
      </w:pPr>
    </w:lvl>
    <w:lvl w:ilvl="7" w:tplc="FFFFFFFF" w:tentative="1">
      <w:start w:val="1"/>
      <w:numFmt w:val="lowerLetter"/>
      <w:lvlText w:val="%8."/>
      <w:lvlJc w:val="left"/>
      <w:pPr>
        <w:ind w:left="5402" w:hanging="360"/>
      </w:pPr>
    </w:lvl>
    <w:lvl w:ilvl="8" w:tplc="FFFFFFFF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388383466">
    <w:abstractNumId w:val="4"/>
  </w:num>
  <w:num w:numId="2" w16cid:durableId="333847396">
    <w:abstractNumId w:val="2"/>
  </w:num>
  <w:num w:numId="3" w16cid:durableId="1943489037">
    <w:abstractNumId w:val="1"/>
  </w:num>
  <w:num w:numId="4" w16cid:durableId="485971300">
    <w:abstractNumId w:val="0"/>
  </w:num>
  <w:num w:numId="5" w16cid:durableId="577249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CE"/>
    <w:rsid w:val="000F5F4E"/>
    <w:rsid w:val="00C20252"/>
    <w:rsid w:val="00D8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052CC-098C-495A-AF0F-77450B9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2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C20252"/>
    <w:pPr>
      <w:widowControl w:val="0"/>
      <w:autoSpaceDE w:val="0"/>
      <w:autoSpaceDN w:val="0"/>
      <w:spacing w:after="0" w:line="240" w:lineRule="auto"/>
      <w:ind w:left="178" w:hanging="360"/>
    </w:pPr>
    <w:rPr>
      <w:rFonts w:ascii="Times New Roman" w:eastAsia="Times New Roman" w:hAnsi="Times New Roman" w:cs="Times New Roman"/>
      <w:lang w:val="en-US" w:bidi="en-US"/>
    </w:rPr>
  </w:style>
  <w:style w:type="table" w:customStyle="1" w:styleId="TableNormal1">
    <w:name w:val="Table Normal1"/>
    <w:uiPriority w:val="2"/>
    <w:semiHidden/>
    <w:unhideWhenUsed/>
    <w:qFormat/>
    <w:rsid w:val="00C202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kac.pl" TargetMode="External"/><Relationship Id="rId5" Type="http://schemas.openxmlformats.org/officeDocument/2006/relationships/hyperlink" Target="mailto:a.rosloniec@powiat.ostrod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1207</Words>
  <Characters>7242</Characters>
  <Application>Microsoft Office Word</Application>
  <DocSecurity>0</DocSecurity>
  <Lines>60</Lines>
  <Paragraphs>16</Paragraphs>
  <ScaleCrop>false</ScaleCrop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Rosłoniec</dc:creator>
  <cp:keywords/>
  <dc:description/>
  <cp:lastModifiedBy>Aleksandra Rosłoniec</cp:lastModifiedBy>
  <cp:revision>2</cp:revision>
  <dcterms:created xsi:type="dcterms:W3CDTF">2023-03-14T13:29:00Z</dcterms:created>
  <dcterms:modified xsi:type="dcterms:W3CDTF">2023-03-14T13:29:00Z</dcterms:modified>
</cp:coreProperties>
</file>